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60C8" w14:textId="2B87118B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Ogłoszenie nr 560528194-N-2020 z dnia 30.11.2020 r.</w:t>
      </w:r>
    </w:p>
    <w:p w14:paraId="77B8DCD5" w14:textId="77777777" w:rsidR="006B7347" w:rsidRPr="006B7347" w:rsidRDefault="006B7347" w:rsidP="006B73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p w14:paraId="1231B173" w14:textId="09FCC155" w:rsidR="006E4361" w:rsidRPr="00DD2B0E" w:rsidRDefault="006E4361" w:rsidP="00DD2B0E">
      <w:pPr>
        <w:pStyle w:val="Nagwek2"/>
        <w:jc w:val="center"/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</w:pPr>
      <w:r w:rsidRPr="00DD2B0E"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  <w:t>Chojna: Remont wiatrołapu, podjazdu dla osób niepełnosprawnych, chodnika i tarasu oraz</w:t>
      </w:r>
      <w:r w:rsidR="006B7347" w:rsidRPr="00DD2B0E"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  <w:t xml:space="preserve"> </w:t>
      </w:r>
      <w:r w:rsidRPr="00DD2B0E"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  <w:t>termomodernizacja budynku Środowiskowego Domu Samopomocy w Chojnie</w:t>
      </w:r>
    </w:p>
    <w:p w14:paraId="4091875C" w14:textId="77777777" w:rsidR="006B7347" w:rsidRPr="006B7347" w:rsidRDefault="006B7347" w:rsidP="006B73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17713211" w14:textId="261A0CA7" w:rsidR="006E4361" w:rsidRPr="00DD2B0E" w:rsidRDefault="006E4361" w:rsidP="00DD2B0E">
      <w:pPr>
        <w:pStyle w:val="Nagwek1"/>
        <w:jc w:val="center"/>
        <w:rPr>
          <w:rFonts w:asciiTheme="minorHAnsi" w:hAnsiTheme="minorHAnsi" w:cstheme="minorHAnsi"/>
          <w:lang w:eastAsia="pl-PL"/>
        </w:rPr>
      </w:pPr>
      <w:r w:rsidRPr="00DD2B0E">
        <w:rPr>
          <w:rFonts w:asciiTheme="minorHAnsi" w:hAnsiTheme="minorHAnsi" w:cstheme="minorHAnsi"/>
          <w:lang w:eastAsia="pl-PL"/>
        </w:rPr>
        <w:t>OGŁOSZENIE O ZMIANIE UMOWY - Roboty budowlane</w:t>
      </w:r>
    </w:p>
    <w:p w14:paraId="50641BB0" w14:textId="77777777" w:rsidR="006B7347" w:rsidRPr="006B7347" w:rsidRDefault="006B7347" w:rsidP="006B73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B4F97C7" w14:textId="455CA112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obowiązkowe.</w:t>
      </w:r>
    </w:p>
    <w:p w14:paraId="0E351C88" w14:textId="35A50579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Ogłoszenie dotyczy: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zamówienia publicznego</w:t>
      </w:r>
    </w:p>
    <w:p w14:paraId="1F285FAF" w14:textId="3AAEB9C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Zamówienie dotyczy projektu/programu finansowanego ze środków Unii Europejskiej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nie</w:t>
      </w:r>
    </w:p>
    <w:p w14:paraId="665E8712" w14:textId="6574A2D4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Zamówienie było przedmiotem ogłoszenia w Biuletynie Zamówień Publicznych: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tak</w:t>
      </w:r>
    </w:p>
    <w:p w14:paraId="5370BAE5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Numer ogłoszenia: 555015-N-2020</w:t>
      </w:r>
    </w:p>
    <w:p w14:paraId="7DBD1534" w14:textId="3C7FD5AC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Zostało opublikowane ogłoszenie o zmianie ogłoszenia: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nie</w:t>
      </w:r>
    </w:p>
    <w:p w14:paraId="0696B0F2" w14:textId="7BE02898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Zostało opublikowane ogłoszenie o udzieleniu zamówienia: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tak</w:t>
      </w:r>
    </w:p>
    <w:p w14:paraId="5E0EF733" w14:textId="6182435B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Numer ogłoszenia: 510143169-N-2020</w:t>
      </w:r>
    </w:p>
    <w:p w14:paraId="5D5EE8E0" w14:textId="77777777" w:rsidR="006B7347" w:rsidRPr="006B7347" w:rsidRDefault="006B7347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7F2E3DB5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SEKCJA I: ZAMAWIAJĄCY</w:t>
      </w:r>
    </w:p>
    <w:p w14:paraId="5B578BD8" w14:textId="77777777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 xml:space="preserve">I. 1) NAZWA I ADRES: </w:t>
      </w:r>
    </w:p>
    <w:p w14:paraId="6BD7B334" w14:textId="77777777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Gmina Chojna</w:t>
      </w:r>
    </w:p>
    <w:p w14:paraId="1D60AABD" w14:textId="77777777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Krajowy numer identyfikacyjny 81168457400000</w:t>
      </w:r>
    </w:p>
    <w:p w14:paraId="038D0F68" w14:textId="77777777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ul.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Jagiellońska 4, 74-500 Chojna</w:t>
      </w:r>
    </w:p>
    <w:p w14:paraId="534706A8" w14:textId="77777777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woj. zachodniopomorskie, państwo Polska</w:t>
      </w:r>
    </w:p>
    <w:p w14:paraId="7CB4C8FD" w14:textId="2466B9F9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pl-PL"/>
        </w:rPr>
      </w:pPr>
      <w:r w:rsidRPr="006B7347">
        <w:rPr>
          <w:rFonts w:asciiTheme="minorHAnsi" w:hAnsiTheme="minorHAnsi" w:cstheme="minorHAnsi"/>
          <w:lang w:val="en-US" w:eastAsia="pl-PL"/>
        </w:rPr>
        <w:t>tel. 091 4141485:</w:t>
      </w:r>
      <w:r w:rsidR="006B7347" w:rsidRPr="006B7347">
        <w:rPr>
          <w:rFonts w:asciiTheme="minorHAnsi" w:hAnsiTheme="minorHAnsi" w:cstheme="minorHAnsi"/>
          <w:lang w:val="en-US" w:eastAsia="pl-PL"/>
        </w:rPr>
        <w:t xml:space="preserve"> </w:t>
      </w:r>
      <w:r w:rsidRPr="006B7347">
        <w:rPr>
          <w:rFonts w:asciiTheme="minorHAnsi" w:hAnsiTheme="minorHAnsi" w:cstheme="minorHAnsi"/>
          <w:lang w:val="en-US" w:eastAsia="pl-PL"/>
        </w:rPr>
        <w:t xml:space="preserve">4141035, e-mail zam_publiczne@chojna.pl, </w:t>
      </w:r>
      <w:r w:rsidR="006B7347" w:rsidRPr="006B7347">
        <w:rPr>
          <w:rFonts w:asciiTheme="minorHAnsi" w:hAnsiTheme="minorHAnsi" w:cstheme="minorHAnsi"/>
          <w:lang w:val="en-US" w:eastAsia="pl-PL"/>
        </w:rPr>
        <w:t xml:space="preserve"> </w:t>
      </w:r>
    </w:p>
    <w:p w14:paraId="5EA9F632" w14:textId="6CC5D622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pl-PL"/>
        </w:rPr>
      </w:pPr>
      <w:proofErr w:type="spellStart"/>
      <w:r w:rsidRPr="006B7347">
        <w:rPr>
          <w:rFonts w:asciiTheme="minorHAnsi" w:hAnsiTheme="minorHAnsi" w:cstheme="minorHAnsi"/>
          <w:lang w:val="en-US" w:eastAsia="pl-PL"/>
        </w:rPr>
        <w:t>faks</w:t>
      </w:r>
      <w:proofErr w:type="spellEnd"/>
      <w:r w:rsidRPr="006B7347">
        <w:rPr>
          <w:rFonts w:asciiTheme="minorHAnsi" w:hAnsiTheme="minorHAnsi" w:cstheme="minorHAnsi"/>
          <w:lang w:val="en-US" w:eastAsia="pl-PL"/>
        </w:rPr>
        <w:t xml:space="preserve"> 914141117.</w:t>
      </w:r>
    </w:p>
    <w:p w14:paraId="3956C1FE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Adres strony internetowej (</w:t>
      </w:r>
      <w:proofErr w:type="spellStart"/>
      <w:r w:rsidRPr="006B7347">
        <w:rPr>
          <w:rFonts w:asciiTheme="minorHAnsi" w:hAnsiTheme="minorHAnsi" w:cstheme="minorHAnsi"/>
          <w:lang w:eastAsia="pl-PL"/>
        </w:rPr>
        <w:t>url</w:t>
      </w:r>
      <w:proofErr w:type="spellEnd"/>
      <w:r w:rsidRPr="006B7347">
        <w:rPr>
          <w:rFonts w:asciiTheme="minorHAnsi" w:hAnsiTheme="minorHAnsi" w:cstheme="minorHAnsi"/>
          <w:lang w:eastAsia="pl-PL"/>
        </w:rPr>
        <w:t>): www.bip.chojna.pl</w:t>
      </w:r>
    </w:p>
    <w:p w14:paraId="505D0158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Adres profilu nabywcy: n/d</w:t>
      </w:r>
    </w:p>
    <w:p w14:paraId="1B095F2B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Adres strony internetowej, pod którym można uzyskać dostęp do narzędzi i urządzeń lub formatów</w:t>
      </w:r>
    </w:p>
    <w:p w14:paraId="507FE78E" w14:textId="60315F22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plików, które nie są ogólnie dostępne: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n/d</w:t>
      </w:r>
    </w:p>
    <w:p w14:paraId="00A8B70F" w14:textId="14761931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I. 2) RODZAJ ZAMAWIAJĄCEGO: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Administracja samorządowa</w:t>
      </w:r>
    </w:p>
    <w:p w14:paraId="11B1247A" w14:textId="77777777" w:rsidR="006B7347" w:rsidRPr="006B7347" w:rsidRDefault="006B7347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63837E2F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SEKCJA II: PRZEDMIOT ZAMÓWIENIA</w:t>
      </w:r>
    </w:p>
    <w:p w14:paraId="468CB2B5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II.1) Nazwa nadana zamówieniu przez zamawiającego:</w:t>
      </w:r>
    </w:p>
    <w:p w14:paraId="1EB0A2B2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Remont wiatrołapu, podjazdu dla osób niepełnosprawnych, chodnika i tarasu oraz</w:t>
      </w:r>
    </w:p>
    <w:p w14:paraId="795E5170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termomodernizacja budynku Środowiskowego Domu Samopomocy w Chojnie</w:t>
      </w:r>
    </w:p>
    <w:p w14:paraId="3E236B36" w14:textId="6098690C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 xml:space="preserve">Numer referencyjny </w:t>
      </w:r>
      <w:r w:rsidRPr="006B7347">
        <w:rPr>
          <w:rFonts w:asciiTheme="minorHAnsi" w:hAnsiTheme="minorHAnsi" w:cstheme="minorHAnsi"/>
          <w:i/>
          <w:iCs/>
          <w:lang w:eastAsia="pl-PL"/>
        </w:rPr>
        <w:t>(jeżeli dotyczy):</w:t>
      </w:r>
      <w:r w:rsidR="006B7347" w:rsidRPr="006B7347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DIR.271.10.2020</w:t>
      </w:r>
    </w:p>
    <w:p w14:paraId="51D24FBC" w14:textId="53760FF4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II.2) Rodzaj zamówienia: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Roboty budowlane</w:t>
      </w:r>
    </w:p>
    <w:p w14:paraId="0C49D084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 xml:space="preserve">II.3) Krótki opis zamówienia </w:t>
      </w:r>
      <w:r w:rsidRPr="006B7347">
        <w:rPr>
          <w:rFonts w:asciiTheme="minorHAnsi" w:hAnsiTheme="minorHAnsi" w:cstheme="minorHAnsi"/>
          <w:lang w:eastAsia="pl-PL"/>
        </w:rPr>
        <w:t>(wielkość, zakres, rodzaj i ilość dostaw, usług lub robót</w:t>
      </w:r>
    </w:p>
    <w:p w14:paraId="06D11D0A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 xml:space="preserve">budowlanych lub określenie zapotrzebowania i wymagań) </w:t>
      </w:r>
      <w:r w:rsidRPr="006B7347">
        <w:rPr>
          <w:rFonts w:asciiTheme="minorHAnsi" w:hAnsiTheme="minorHAnsi" w:cstheme="minorHAnsi"/>
          <w:b/>
          <w:bCs/>
          <w:lang w:eastAsia="pl-PL"/>
        </w:rPr>
        <w:t>- a w przypadku partnerstwa</w:t>
      </w:r>
    </w:p>
    <w:p w14:paraId="1F53CE3E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innowacyjnego - określenie zapotrzebowania na innowacyjny produkt, usługę lub roboty</w:t>
      </w:r>
    </w:p>
    <w:p w14:paraId="6D1BF08B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budowlane:</w:t>
      </w:r>
    </w:p>
    <w:p w14:paraId="63E80466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1. Zakres przedmiotu zamówienia obejmuje remont wiatrołapu, podjazdu dla osób</w:t>
      </w:r>
    </w:p>
    <w:p w14:paraId="33DE45FE" w14:textId="59E0CC46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niepełnosprawnych, chodnika i tarasu oraz termomodernizację budynku użyteczności publicznej,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 xml:space="preserve">w którym funkcjonuje Środowiskowy Dom Samopomocy w Chojnie. </w:t>
      </w:r>
    </w:p>
    <w:p w14:paraId="4B92971C" w14:textId="114BD7B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2. Dokumentacja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projektowa przebudowy i remontu budynku obejmuje przebudowę wiatrołapu, tarasu wraz z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 xml:space="preserve">budową schodów na taras oraz budowę pochylni dla osób niepełnosprawnych. W </w:t>
      </w:r>
      <w:proofErr w:type="spellStart"/>
      <w:r w:rsidRPr="006B7347">
        <w:rPr>
          <w:rFonts w:asciiTheme="minorHAnsi" w:hAnsiTheme="minorHAnsi" w:cstheme="minorHAnsi"/>
          <w:lang w:eastAsia="pl-PL"/>
        </w:rPr>
        <w:t>ramachplanowanych</w:t>
      </w:r>
      <w:proofErr w:type="spellEnd"/>
      <w:r w:rsidRPr="006B7347">
        <w:rPr>
          <w:rFonts w:asciiTheme="minorHAnsi" w:hAnsiTheme="minorHAnsi" w:cstheme="minorHAnsi"/>
          <w:lang w:eastAsia="pl-PL"/>
        </w:rPr>
        <w:t xml:space="preserve"> prac budowlanych zaplanowano również wymianę istniejącego docieplenia z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wełny mineralnej ścian poddasza oraz uzupełnienie ubytków izolacji termicznej w połaciach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dachowych i wymianę grzejników (na poddaszu). Przedmiot zamówienia obejmuje również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 xml:space="preserve">wykonanie remontu ścian piwnic, wykonanie </w:t>
      </w:r>
      <w:proofErr w:type="spellStart"/>
      <w:r w:rsidRPr="006B7347">
        <w:rPr>
          <w:rFonts w:asciiTheme="minorHAnsi" w:hAnsiTheme="minorHAnsi" w:cstheme="minorHAnsi"/>
          <w:lang w:eastAsia="pl-PL"/>
        </w:rPr>
        <w:t>termoiniekcji</w:t>
      </w:r>
      <w:proofErr w:type="spellEnd"/>
      <w:r w:rsidRPr="006B7347">
        <w:rPr>
          <w:rFonts w:asciiTheme="minorHAnsi" w:hAnsiTheme="minorHAnsi" w:cstheme="minorHAnsi"/>
          <w:lang w:eastAsia="pl-PL"/>
        </w:rPr>
        <w:t xml:space="preserve"> i iniekcji ciśnieniowej, osuszenie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ścian wraz z wykonaniem nowych warstw wykończeniowych. Ponadto konieczne jest wykonanie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 xml:space="preserve">drenażu </w:t>
      </w:r>
      <w:r w:rsidRPr="006B7347">
        <w:rPr>
          <w:rFonts w:asciiTheme="minorHAnsi" w:hAnsiTheme="minorHAnsi" w:cstheme="minorHAnsi"/>
          <w:lang w:eastAsia="pl-PL"/>
        </w:rPr>
        <w:lastRenderedPageBreak/>
        <w:t>opaskowego. 3. Zakres prac obejmuje również roboty pomocnicze i towarzyszące oraz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inne prace konieczne do wykonania, nieujęte w dokumentacji technicznej, a niezbędne do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wykonania ze względu na warunki terenowe, sztukę budowlaną, zasady wiedzy technicznej i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przepisy prawa.</w:t>
      </w:r>
    </w:p>
    <w:p w14:paraId="51BBF82B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 xml:space="preserve">II.4) Główny kod CPV: </w:t>
      </w:r>
      <w:r w:rsidRPr="006B7347">
        <w:rPr>
          <w:rFonts w:asciiTheme="minorHAnsi" w:hAnsiTheme="minorHAnsi" w:cstheme="minorHAnsi"/>
          <w:lang w:eastAsia="pl-PL"/>
        </w:rPr>
        <w:t>45100000-8</w:t>
      </w:r>
    </w:p>
    <w:p w14:paraId="332C7226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Dodatkowe kody CPV:</w:t>
      </w:r>
    </w:p>
    <w:p w14:paraId="1606D203" w14:textId="4DB2C1CD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45110000-1,45232452-5,45300000-0,45310000-3,45320000-6,45400000-1,45111291-4,45233253-7</w:t>
      </w:r>
    </w:p>
    <w:p w14:paraId="1EB3827A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II.5) Okres na jaki została zawarta umowa w sprawie zamówienia publicznego/ umowa</w:t>
      </w:r>
    </w:p>
    <w:p w14:paraId="2FBED797" w14:textId="675549CE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ramowa/dynamiczny system zakupów: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03.08.2020-30.11.2020</w:t>
      </w:r>
    </w:p>
    <w:p w14:paraId="0A6722AA" w14:textId="77777777" w:rsidR="006B7347" w:rsidRPr="006B7347" w:rsidRDefault="006B7347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476196E5" w14:textId="4DFD530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SEKCJA III: PROCEDURA</w:t>
      </w:r>
    </w:p>
    <w:p w14:paraId="7B2C1DE1" w14:textId="51DAE1C4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III.1) TRYB W JAKIM UDZIELONO ZAMÓWIENIA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Przetarg nieograniczony</w:t>
      </w:r>
    </w:p>
    <w:p w14:paraId="66833B52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SEKCJA V: ZMIANA UMOWY</w:t>
      </w:r>
    </w:p>
    <w:p w14:paraId="1402714D" w14:textId="7C87967F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V.1) DATA ZMIANY UMOWY: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27/11/2020</w:t>
      </w:r>
    </w:p>
    <w:p w14:paraId="54D5814B" w14:textId="77777777" w:rsidR="006B7347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V.2) RODZAJ I ZAKRES ZMIAN:</w:t>
      </w:r>
      <w:r w:rsidR="006B7347" w:rsidRPr="006B7347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5E1E31C7" w14:textId="29EF1A6D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 xml:space="preserve">podstawa prawna zmiany określona w art. 144 ust. 1 pkt 6 ustawy </w:t>
      </w:r>
      <w:proofErr w:type="spellStart"/>
      <w:r w:rsidRPr="006B7347">
        <w:rPr>
          <w:rFonts w:asciiTheme="minorHAnsi" w:hAnsiTheme="minorHAnsi" w:cstheme="minorHAnsi"/>
          <w:lang w:eastAsia="pl-PL"/>
        </w:rPr>
        <w:t>Pzp</w:t>
      </w:r>
      <w:proofErr w:type="spellEnd"/>
      <w:r w:rsidRPr="006B7347">
        <w:rPr>
          <w:rFonts w:asciiTheme="minorHAnsi" w:hAnsiTheme="minorHAnsi" w:cstheme="minorHAnsi"/>
          <w:lang w:eastAsia="pl-PL"/>
        </w:rPr>
        <w:t>:</w:t>
      </w:r>
    </w:p>
    <w:p w14:paraId="47687622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Zwiększenie zakresu robót budowlanych; wydłużenie terminu realizacji. W związku ze</w:t>
      </w:r>
    </w:p>
    <w:p w14:paraId="6941BAE4" w14:textId="51CD9309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6B7347">
        <w:rPr>
          <w:rFonts w:asciiTheme="minorHAnsi" w:hAnsiTheme="minorHAnsi" w:cstheme="minorHAnsi"/>
          <w:lang w:eastAsia="pl-PL"/>
        </w:rPr>
        <w:t>zwiększeniem zakresu robót, zwiększenia wymaga wynagrodzenie Wykonawcy robót. Wartość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robót dodatkowych zgodnie ze złożonym przez Wykonawcę robót kosztorysem ofertowym,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zweryfikowanym przez Inspektora Nadzoru Inwestorskiego wynosi 94 133,11 zł brutto. Wartość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prac zaniechanych wymienionych w punktach nr 1 i 11 zgodnie z kosztorysem ofertowym,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zweryfikowanym przez Inspektora Nadzoru wyniesie 29 357,30 zł brutto. Ze względu na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zwiększenie zakresu prac zasadne jest wydłużenie terminu realizacji umowy wskazanego w §2 ust.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1 umowy nr DIR.272.10.2020 z dnia 30 listopada 2020 r. do dnia 31 grudnia 2020 r. Wynagrodzenie</w:t>
      </w:r>
      <w:r w:rsidR="006B7347" w:rsidRPr="006B7347">
        <w:rPr>
          <w:rFonts w:asciiTheme="minorHAnsi" w:hAnsiTheme="minorHAnsi" w:cstheme="minorHAnsi"/>
          <w:lang w:eastAsia="pl-PL"/>
        </w:rPr>
        <w:t xml:space="preserve"> </w:t>
      </w:r>
      <w:r w:rsidRPr="006B7347">
        <w:rPr>
          <w:rFonts w:asciiTheme="minorHAnsi" w:hAnsiTheme="minorHAnsi" w:cstheme="minorHAnsi"/>
          <w:lang w:eastAsia="pl-PL"/>
        </w:rPr>
        <w:t>Wykonawcy robót zostaje zwiększone o kwotę 64 775,81 zł brutto.</w:t>
      </w:r>
    </w:p>
    <w:p w14:paraId="19ABB743" w14:textId="77777777" w:rsidR="006E4361" w:rsidRPr="006B7347" w:rsidRDefault="006E4361" w:rsidP="006B7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V.3) PRZYCZYNY DOKONANIA ZMIAN W UMOWIE:</w:t>
      </w:r>
    </w:p>
    <w:p w14:paraId="20ADD968" w14:textId="77777777" w:rsidR="006B7347" w:rsidRPr="006B7347" w:rsidRDefault="006B7347" w:rsidP="006B734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Podczas prowadzonych prac zaistniało kilka sytuacji, mających bezpośredni wpływ na harmonogram rzeczowo-finansowy prowadzonych robót budowlanych:</w:t>
      </w:r>
    </w:p>
    <w:p w14:paraId="487A3243" w14:textId="77777777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 xml:space="preserve">Zaistniała konieczność zmiany przebiegu drenażu opaskowego wokół budynku oraz  przyłączenia instalacji do niezewidencjonowanej na mapach geodezyjnych studni znajdującej się na terenie nieruchomości. W związku z koniecznością zmiany przebiegu instalacji, zachowania spadków oraz nowym miejscem przyłączenia instalacji Projektant dokonał autokorekty projektu budowlanego. Inwentaryzacja nowej studni oraz wprowadzenie zmian do projektu budowlanego zajęły 2 tygodnie (04.09.2020 – 18.09.2020) r.   Korekta projektu spowodowała, że zmniejszeniu uległ zakres prac do wykonania i odpowiednio wynagrodzenie przysługujące za wykonanie instalacji drenażu opaskowego. </w:t>
      </w:r>
    </w:p>
    <w:p w14:paraId="12E7191F" w14:textId="77777777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 xml:space="preserve">Zaistniała konieczność wycinki drzew rosnących wzdłuż ściany budynku, utrudniających dostęp do ścian fundamentowych, a tym samym uniemożliwiających prowadzenie robót ziemnych ciężkim sprzętem budowlanym.  </w:t>
      </w:r>
    </w:p>
    <w:p w14:paraId="46BB7980" w14:textId="07850BD4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 xml:space="preserve">Odkryto niezewidencjonowane uzbrojenie terenu – przewód telefoniczny. Sytuacja bezzwłocznie została zgłoszona do właściciela infrastruktury. Kilka dni po zgłoszeniu przedstawiciele firmy Orange dokonali wizji lokalnej i podjęli decyzję o usunięciu nieczynnego przewodu. Do czasu decyzji o usunięciu przewodu prace ziemne w tym obszarze zostały wstrzymane. </w:t>
      </w:r>
    </w:p>
    <w:p w14:paraId="21310908" w14:textId="77777777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Odkryto niezewidencjonowane uzbrojenie terenu, przedstawiciele Przedsiębiorstwa Usług Komunalnych w Chojnie, podjęli decyzję o usunięciu nieczynnego przyłącza.</w:t>
      </w:r>
    </w:p>
    <w:p w14:paraId="7134301A" w14:textId="77777777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Podczas robót ziemnych zauważono kolizję projektowanego fundamentu pochylni dla niepełnosprawnych z przyłączem wodnym sąsiedniego budynku przebiegająca przez nieruchomość na której prowadzona jest inwestycja. Przedsiębiorstwo Usług Komunalnych w Chojnie podjęło się usunięcia kolizji budowlanego, poprzez przełożenie przyłącza wodnego. Inwentaryzacja przyłącza, uzgodnienia z zarządcą sieci i przełożenie przebiegu wstrzymały prace ziemne i zbrojarskie w rejonie pochylni na 21 dni (od 23.10.2020 r. do  13.11.2020 r.).</w:t>
      </w:r>
    </w:p>
    <w:p w14:paraId="7A26381F" w14:textId="29CB84AD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lastRenderedPageBreak/>
        <w:t xml:space="preserve">W trakcie prac budowlanych w celu zapewnienia odpowiednich warunków  funkcjonalno-użytkowych stwierdzono konieczność rozszerzenia zakresu prac o montaż 2 dodatkowych rur spustowych, podłączenie odwodnienia tarasu oraz kratki przed wiatrołapem do kanalizacji deszczowej, montaż </w:t>
      </w:r>
      <w:proofErr w:type="spellStart"/>
      <w:r w:rsidRPr="006B7347">
        <w:rPr>
          <w:rFonts w:asciiTheme="minorHAnsi" w:hAnsiTheme="minorHAnsi" w:cstheme="minorHAnsi"/>
        </w:rPr>
        <w:t>doświetlaczy</w:t>
      </w:r>
      <w:proofErr w:type="spellEnd"/>
      <w:r w:rsidRPr="006B7347">
        <w:rPr>
          <w:rFonts w:asciiTheme="minorHAnsi" w:hAnsiTheme="minorHAnsi" w:cstheme="minorHAnsi"/>
        </w:rPr>
        <w:t xml:space="preserve"> piwnicznych, montażu kratek i przewodów wentylacji grawitacyjnej pomieszczeń piwnicy, montaż przewodu pod domofon, montaż nowych grzejników oraz dodatkowego oświetlenia w piwnicy, a także demontażu i montażu lamp oświetleniowych zewnętrznych, prace te nie były ujęte w dokumentacji projektowej.</w:t>
      </w:r>
    </w:p>
    <w:p w14:paraId="27440602" w14:textId="3E67A902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Z uwagi na stwierdzoną niesprawność odpływu i syfonu istniejącego wpustu podłogowego w pomieszczeniu kotłowni zaistniała konieczność oraz wykonania nowego odpływu i włączenia do inst. kanalizacji. Prace te nie były ujęte w dokumentacji projektowej.</w:t>
      </w:r>
    </w:p>
    <w:p w14:paraId="77A7413B" w14:textId="77777777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W związku ze stwierdzoną awarią zaistniała konieczność wymiany zaworu głównego wody.</w:t>
      </w:r>
    </w:p>
    <w:p w14:paraId="667E71B6" w14:textId="648C555F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 xml:space="preserve">W związku z tym, że wypełnienie balustrad tarasu nie zostało opisane </w:t>
      </w:r>
      <w:r>
        <w:rPr>
          <w:rFonts w:asciiTheme="minorHAnsi" w:hAnsiTheme="minorHAnsi" w:cstheme="minorHAnsi"/>
        </w:rPr>
        <w:t xml:space="preserve"> </w:t>
      </w:r>
      <w:r w:rsidRPr="006B7347">
        <w:rPr>
          <w:rFonts w:asciiTheme="minorHAnsi" w:hAnsiTheme="minorHAnsi" w:cstheme="minorHAnsi"/>
        </w:rPr>
        <w:t xml:space="preserve">w dokumentacji projektowej, uzgodniono wykonanie wypełnienia balustrad </w:t>
      </w:r>
      <w:r>
        <w:rPr>
          <w:rFonts w:asciiTheme="minorHAnsi" w:hAnsiTheme="minorHAnsi" w:cstheme="minorHAnsi"/>
        </w:rPr>
        <w:t xml:space="preserve"> </w:t>
      </w:r>
      <w:r w:rsidRPr="006B7347">
        <w:rPr>
          <w:rFonts w:asciiTheme="minorHAnsi" w:hAnsiTheme="minorHAnsi" w:cstheme="minorHAnsi"/>
        </w:rPr>
        <w:t>w postaci poziomych prętów ze stali nierdzewnej zamiast zaproponowanego w ramach ceny ofertowej wypełnienia z blachy stalowej powlekanej, od strony zachodniej balustradę tarasu zastąpiono</w:t>
      </w:r>
      <w:r>
        <w:rPr>
          <w:rFonts w:asciiTheme="minorHAnsi" w:hAnsiTheme="minorHAnsi" w:cstheme="minorHAnsi"/>
        </w:rPr>
        <w:t xml:space="preserve"> </w:t>
      </w:r>
      <w:r w:rsidRPr="006B7347">
        <w:rPr>
          <w:rFonts w:asciiTheme="minorHAnsi" w:hAnsiTheme="minorHAnsi" w:cstheme="minorHAnsi"/>
        </w:rPr>
        <w:t xml:space="preserve">ażurowym wypełnieniem przestrzeni pomiędzy słupkami zadaszenia deską tarasową.  </w:t>
      </w:r>
    </w:p>
    <w:p w14:paraId="1BDD47EF" w14:textId="77777777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Z uwagi na wykonanie malowania sufitów i ścian lukarn (po ich dociepleniu od środka) z uwagi na stan istniejących ścian podjęto decyzję o malowaniu pomieszczeń pracowni na poddaszu. Dodatkowo zaistniała konieczność obniżenia istniejącego nadproża w drzwiach wejściowych w celu dostosowania do wymiaru projektowanych drzwi, czego nie przewidywała dokumentacja projektowa. Poszerzenie i obniżenie otworu drzwiowego do holu głównego spowodowało, że  zdecydowano o konieczności odmalowania pozostałych  ściany holu głównego budynku.</w:t>
      </w:r>
    </w:p>
    <w:p w14:paraId="131D561F" w14:textId="1623704D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 xml:space="preserve">W związku z wybraną technologią wykonania iniekcji krystalicznej ścian piwnicy stwierdzono brak konieczności rozbiórek posadzek w piwnicy – w związku z powyższym wartość umowna robót rozbiórkowych została odpowiednio pomniejszona. </w:t>
      </w:r>
    </w:p>
    <w:p w14:paraId="677DA2E0" w14:textId="057E3CFA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Po dokonaniu odkrywek zabudowy połaci dachowych przeznaczonych do zaizolowania wdmuchiwanym granulatem z wełny skalnej okazało się, że prześwit pomiędzy zabudową poddasza, a konstrukcją dachu jest zbyt mały (ok. 3 cm wobec wymaganych 5 cm) aby umożliwić prawidłowe rozprowadzenie granulatu, w związku z tym zadecydowano o demontażu zabudowy i wymianie istniejącej izolacji na nową.</w:t>
      </w:r>
    </w:p>
    <w:p w14:paraId="59DE4D61" w14:textId="77777777" w:rsidR="006B7347" w:rsidRPr="006B7347" w:rsidRDefault="006B7347" w:rsidP="006B73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>W dokumentacji projektowej nie zawarto szczegółów dotyczących wykonania wykończenia murków oporowych tarasu i pochylni przy użyciu tynku mozaikowego, po konsultacjach z przedstawicielami producenta tynku mozaikowego wykonawca zaproponował aby dla powierzchni poziomych murków wykonać dodatkową warstwę separacyjną z twardego styropianu gr. 20 mm, co ma zapewnić ochronę przed ewentualnym odparzaniem się tynku od powierzchni muru – powyższą propozycję uznano za niezbędną i zaakceptowano.</w:t>
      </w:r>
    </w:p>
    <w:p w14:paraId="29769624" w14:textId="6897FADC" w:rsidR="006B7347" w:rsidRPr="006B7347" w:rsidRDefault="006B7347" w:rsidP="006B734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</w:rPr>
        <w:t xml:space="preserve">Zgodnie z powyższym wymienione sytuacje spowodowały przestoje Wykonawcy w wykonywaniu robót będących przedmiotem umowy oraz zwiększyły zakres prac koniecznych do wykonania, a tym samym spowodowały konieczność wydłużenia terminu wykonania przedmiotu umowy. </w:t>
      </w:r>
    </w:p>
    <w:p w14:paraId="40A041FA" w14:textId="20A9EAD5" w:rsidR="00D02775" w:rsidRPr="006B7347" w:rsidRDefault="006E4361" w:rsidP="006B7347">
      <w:pPr>
        <w:spacing w:after="0" w:line="240" w:lineRule="auto"/>
        <w:rPr>
          <w:rFonts w:asciiTheme="minorHAnsi" w:hAnsiTheme="minorHAnsi" w:cstheme="minorHAnsi"/>
        </w:rPr>
      </w:pPr>
      <w:r w:rsidRPr="006B7347">
        <w:rPr>
          <w:rFonts w:asciiTheme="minorHAnsi" w:hAnsiTheme="minorHAnsi" w:cstheme="minorHAnsi"/>
          <w:b/>
          <w:bCs/>
          <w:lang w:eastAsia="pl-PL"/>
        </w:rPr>
        <w:t>V.4) INFORMACJE DODATKOWE:</w:t>
      </w:r>
    </w:p>
    <w:sectPr w:rsidR="00D02775" w:rsidRPr="006B7347" w:rsidSect="002641E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8334" w14:textId="77777777" w:rsidR="00643B5E" w:rsidRDefault="00643B5E" w:rsidP="00A94A77">
      <w:pPr>
        <w:spacing w:after="0" w:line="240" w:lineRule="auto"/>
      </w:pPr>
      <w:r>
        <w:separator/>
      </w:r>
    </w:p>
  </w:endnote>
  <w:endnote w:type="continuationSeparator" w:id="0">
    <w:p w14:paraId="60343919" w14:textId="77777777" w:rsidR="00643B5E" w:rsidRDefault="00643B5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E6FD" w14:textId="77777777" w:rsidR="00643B5E" w:rsidRDefault="00643B5E" w:rsidP="00A94A77">
      <w:pPr>
        <w:spacing w:after="0" w:line="240" w:lineRule="auto"/>
      </w:pPr>
      <w:r>
        <w:separator/>
      </w:r>
    </w:p>
  </w:footnote>
  <w:footnote w:type="continuationSeparator" w:id="0">
    <w:p w14:paraId="03681B4D" w14:textId="77777777" w:rsidR="00643B5E" w:rsidRDefault="00643B5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B143" w14:textId="2466082E" w:rsidR="00A94A77" w:rsidRDefault="002A15D8">
    <w:pPr>
      <w:pStyle w:val="Nagwek"/>
    </w:pPr>
    <w:r w:rsidRPr="00025CD6">
      <w:rPr>
        <w:noProof/>
        <w:lang w:eastAsia="pl-PL"/>
      </w:rPr>
      <w:drawing>
        <wp:inline distT="0" distB="0" distL="0" distR="0" wp14:anchorId="2DF022C9" wp14:editId="68F1EEE0">
          <wp:extent cx="5761355" cy="87757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00199" w14:textId="77777777" w:rsidR="00A94A77" w:rsidRDefault="00A9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0E"/>
    <w:multiLevelType w:val="hybridMultilevel"/>
    <w:tmpl w:val="E2348334"/>
    <w:lvl w:ilvl="0" w:tplc="D1E243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205AA5"/>
    <w:rsid w:val="00237D03"/>
    <w:rsid w:val="0024523D"/>
    <w:rsid w:val="002557F8"/>
    <w:rsid w:val="002641E2"/>
    <w:rsid w:val="002A15D8"/>
    <w:rsid w:val="002A44EE"/>
    <w:rsid w:val="003100FA"/>
    <w:rsid w:val="00346839"/>
    <w:rsid w:val="00373AC0"/>
    <w:rsid w:val="005F5BAA"/>
    <w:rsid w:val="00643B5E"/>
    <w:rsid w:val="006B7347"/>
    <w:rsid w:val="006E4361"/>
    <w:rsid w:val="0071518B"/>
    <w:rsid w:val="007C3E13"/>
    <w:rsid w:val="009044C8"/>
    <w:rsid w:val="00907C7D"/>
    <w:rsid w:val="009A45F6"/>
    <w:rsid w:val="00A26366"/>
    <w:rsid w:val="00A94A77"/>
    <w:rsid w:val="00BE1F35"/>
    <w:rsid w:val="00CD298E"/>
    <w:rsid w:val="00CD4C06"/>
    <w:rsid w:val="00D02775"/>
    <w:rsid w:val="00D147AE"/>
    <w:rsid w:val="00D8698F"/>
    <w:rsid w:val="00DD2B0E"/>
    <w:rsid w:val="00DE0A45"/>
    <w:rsid w:val="00E61C93"/>
    <w:rsid w:val="00EC7569"/>
    <w:rsid w:val="00F33E28"/>
    <w:rsid w:val="00F6370F"/>
    <w:rsid w:val="00FB708A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0B57FAE"/>
  <w15:chartTrackingRefBased/>
  <w15:docId w15:val="{B06BCFF8-1377-4B51-949A-EAA28CC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B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B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7347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2B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D2B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89025934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9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9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2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92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99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2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8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9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76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59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5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8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9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7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722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2</cp:revision>
  <cp:lastPrinted>2020-11-30T12:37:00Z</cp:lastPrinted>
  <dcterms:created xsi:type="dcterms:W3CDTF">2020-11-30T12:38:00Z</dcterms:created>
  <dcterms:modified xsi:type="dcterms:W3CDTF">2020-11-30T12:38:00Z</dcterms:modified>
</cp:coreProperties>
</file>