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10"/>
        <w:gridCol w:w="30"/>
        <w:gridCol w:w="20"/>
        <w:gridCol w:w="160"/>
        <w:gridCol w:w="10"/>
        <w:gridCol w:w="10"/>
        <w:gridCol w:w="670"/>
        <w:gridCol w:w="60"/>
        <w:gridCol w:w="170"/>
        <w:gridCol w:w="70"/>
        <w:gridCol w:w="270"/>
        <w:gridCol w:w="360"/>
        <w:gridCol w:w="90"/>
        <w:gridCol w:w="190"/>
        <w:gridCol w:w="200"/>
        <w:gridCol w:w="110"/>
        <w:gridCol w:w="110"/>
        <w:gridCol w:w="50"/>
        <w:gridCol w:w="10"/>
        <w:gridCol w:w="10"/>
        <w:gridCol w:w="70"/>
        <w:gridCol w:w="210"/>
        <w:gridCol w:w="60"/>
        <w:gridCol w:w="90"/>
        <w:gridCol w:w="20"/>
        <w:gridCol w:w="120"/>
        <w:gridCol w:w="170"/>
        <w:gridCol w:w="200"/>
        <w:gridCol w:w="20"/>
        <w:gridCol w:w="120"/>
        <w:gridCol w:w="10"/>
        <w:gridCol w:w="120"/>
        <w:gridCol w:w="940"/>
        <w:gridCol w:w="160"/>
        <w:gridCol w:w="410"/>
        <w:gridCol w:w="50"/>
        <w:gridCol w:w="20"/>
        <w:gridCol w:w="10"/>
        <w:gridCol w:w="730"/>
        <w:gridCol w:w="40"/>
        <w:gridCol w:w="850"/>
        <w:gridCol w:w="100"/>
        <w:gridCol w:w="20"/>
        <w:gridCol w:w="220"/>
        <w:gridCol w:w="10"/>
        <w:gridCol w:w="110"/>
        <w:gridCol w:w="60"/>
        <w:gridCol w:w="80"/>
        <w:gridCol w:w="30"/>
        <w:gridCol w:w="50"/>
        <w:gridCol w:w="60"/>
        <w:gridCol w:w="110"/>
        <w:gridCol w:w="10"/>
        <w:gridCol w:w="40"/>
        <w:gridCol w:w="350"/>
        <w:gridCol w:w="1020"/>
        <w:gridCol w:w="350"/>
        <w:gridCol w:w="170"/>
        <w:gridCol w:w="360"/>
        <w:gridCol w:w="30"/>
        <w:gridCol w:w="110"/>
        <w:gridCol w:w="30"/>
        <w:gridCol w:w="30"/>
        <w:gridCol w:w="40"/>
        <w:gridCol w:w="10"/>
        <w:gridCol w:w="10"/>
      </w:tblGrid>
      <w:tr w:rsidR="00000000" w14:paraId="65788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9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7934464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5DD95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3400" w:type="dxa"/>
            <w:gridSpan w:val="28"/>
            <w:tcBorders>
              <w:top w:val="single" w:sz="14" w:space="0" w:color="000000"/>
              <w:left w:val="single" w:sz="14" w:space="0" w:color="000000"/>
              <w:bottom w:val="nil"/>
              <w:right w:val="single" w:sz="9" w:space="0" w:color="000000"/>
            </w:tcBorders>
          </w:tcPr>
          <w:p w14:paraId="5AFFCF7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Nazwa i adres jednostki sprawozdawczej</w:t>
            </w:r>
          </w:p>
        </w:tc>
        <w:tc>
          <w:tcPr>
            <w:tcW w:w="3680" w:type="dxa"/>
            <w:gridSpan w:val="14"/>
            <w:vMerge w:val="restart"/>
            <w:tcBorders>
              <w:top w:val="single" w:sz="14" w:space="0" w:color="000000"/>
              <w:left w:val="nil"/>
              <w:bottom w:val="nil"/>
              <w:right w:val="nil"/>
            </w:tcBorders>
            <w:vAlign w:val="center"/>
          </w:tcPr>
          <w:p w14:paraId="22C6222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Rb-NDS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sprawozdanie o nadwy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ce / deficycie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</w:r>
          </w:p>
          <w:p w14:paraId="261A096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jednostki samorz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du terytorialnego</w:t>
            </w:r>
          </w:p>
          <w:p w14:paraId="4FE8050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24"/>
            <w:tcBorders>
              <w:top w:val="single" w:sz="14" w:space="0" w:color="000000"/>
              <w:left w:val="single" w:sz="9" w:space="0" w:color="000000"/>
              <w:bottom w:val="nil"/>
              <w:right w:val="single" w:sz="14" w:space="0" w:color="000000"/>
            </w:tcBorders>
            <w:vAlign w:val="center"/>
          </w:tcPr>
          <w:p w14:paraId="13155EA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Adresat:</w:t>
            </w:r>
          </w:p>
        </w:tc>
      </w:tr>
      <w:tr w:rsidR="00000000" w14:paraId="28C94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3400" w:type="dxa"/>
            <w:gridSpan w:val="28"/>
            <w:vMerge w:val="restart"/>
            <w:tcBorders>
              <w:top w:val="nil"/>
              <w:left w:val="single" w:sz="14" w:space="0" w:color="000000"/>
              <w:bottom w:val="nil"/>
              <w:right w:val="single" w:sz="9" w:space="0" w:color="000000"/>
            </w:tcBorders>
            <w:vAlign w:val="center"/>
          </w:tcPr>
          <w:p w14:paraId="10B9244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6"/>
                <w:szCs w:val="16"/>
              </w:rPr>
              <w:t>GMINA CHOJNA</w:t>
            </w:r>
          </w:p>
        </w:tc>
        <w:tc>
          <w:tcPr>
            <w:tcW w:w="3680" w:type="dxa"/>
            <w:gridSpan w:val="14"/>
            <w:vMerge/>
            <w:tcBorders>
              <w:top w:val="single" w:sz="14" w:space="0" w:color="000000"/>
              <w:left w:val="nil"/>
              <w:bottom w:val="nil"/>
              <w:right w:val="nil"/>
            </w:tcBorders>
            <w:vAlign w:val="center"/>
          </w:tcPr>
          <w:p w14:paraId="29B1707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7335ED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051E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3400" w:type="dxa"/>
            <w:gridSpan w:val="28"/>
            <w:vMerge/>
            <w:tcBorders>
              <w:top w:val="nil"/>
              <w:left w:val="single" w:sz="14" w:space="0" w:color="000000"/>
              <w:bottom w:val="nil"/>
              <w:right w:val="single" w:sz="9" w:space="0" w:color="000000"/>
            </w:tcBorders>
            <w:vAlign w:val="center"/>
          </w:tcPr>
          <w:p w14:paraId="4BE2D9F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14"/>
            <w:vMerge/>
            <w:tcBorders>
              <w:top w:val="single" w:sz="14" w:space="0" w:color="000000"/>
              <w:left w:val="nil"/>
              <w:bottom w:val="nil"/>
              <w:right w:val="nil"/>
            </w:tcBorders>
            <w:vAlign w:val="center"/>
          </w:tcPr>
          <w:p w14:paraId="58CFB17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F86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BF5CA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DB22D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340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2862D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14"/>
            <w:vMerge/>
            <w:tcBorders>
              <w:top w:val="single" w:sz="14" w:space="0" w:color="000000"/>
              <w:left w:val="nil"/>
              <w:bottom w:val="nil"/>
              <w:right w:val="nil"/>
            </w:tcBorders>
            <w:vAlign w:val="center"/>
          </w:tcPr>
          <w:p w14:paraId="7865CA2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9C68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34E5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B97A9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3400" w:type="dxa"/>
            <w:gridSpan w:val="28"/>
            <w:vMerge w:val="restart"/>
            <w:tcBorders>
              <w:top w:val="nil"/>
              <w:left w:val="single" w:sz="14" w:space="0" w:color="000000"/>
              <w:bottom w:val="nil"/>
              <w:right w:val="single" w:sz="9" w:space="0" w:color="000000"/>
            </w:tcBorders>
            <w:vAlign w:val="center"/>
          </w:tcPr>
          <w:p w14:paraId="5790767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74-500 CHOJNA</w:t>
            </w:r>
          </w:p>
        </w:tc>
        <w:tc>
          <w:tcPr>
            <w:tcW w:w="3680" w:type="dxa"/>
            <w:gridSpan w:val="14"/>
            <w:vMerge/>
            <w:tcBorders>
              <w:top w:val="single" w:sz="14" w:space="0" w:color="000000"/>
              <w:left w:val="nil"/>
              <w:bottom w:val="nil"/>
              <w:right w:val="nil"/>
            </w:tcBorders>
            <w:vAlign w:val="center"/>
          </w:tcPr>
          <w:p w14:paraId="5C1E44F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047BFD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12B8D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3400" w:type="dxa"/>
            <w:gridSpan w:val="28"/>
            <w:vMerge/>
            <w:tcBorders>
              <w:top w:val="nil"/>
              <w:left w:val="single" w:sz="14" w:space="0" w:color="000000"/>
              <w:bottom w:val="nil"/>
              <w:right w:val="single" w:sz="9" w:space="0" w:color="000000"/>
            </w:tcBorders>
            <w:vAlign w:val="center"/>
          </w:tcPr>
          <w:p w14:paraId="7455DE8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14"/>
            <w:vMerge/>
            <w:tcBorders>
              <w:top w:val="single" w:sz="14" w:space="0" w:color="000000"/>
              <w:left w:val="nil"/>
              <w:bottom w:val="nil"/>
              <w:right w:val="nil"/>
            </w:tcBorders>
            <w:vAlign w:val="center"/>
          </w:tcPr>
          <w:p w14:paraId="1D473BE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2232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9B49EA" w14:textId="103B79EA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 wp14:anchorId="683F2C97" wp14:editId="19E8BA30">
                  <wp:extent cx="2019300" cy="2762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F591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8AE1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0"/>
        </w:trPr>
        <w:tc>
          <w:tcPr>
            <w:tcW w:w="3400" w:type="dxa"/>
            <w:gridSpan w:val="28"/>
            <w:vMerge w:val="restart"/>
            <w:tcBorders>
              <w:top w:val="single" w:sz="9" w:space="0" w:color="000000"/>
              <w:left w:val="single" w:sz="14" w:space="0" w:color="000000"/>
              <w:bottom w:val="nil"/>
              <w:right w:val="single" w:sz="9" w:space="0" w:color="000000"/>
            </w:tcBorders>
            <w:vAlign w:val="center"/>
          </w:tcPr>
          <w:p w14:paraId="572FD47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Numer identyfikacyjny REGON</w:t>
            </w:r>
          </w:p>
        </w:tc>
        <w:tc>
          <w:tcPr>
            <w:tcW w:w="3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F7B53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14:paraId="19EF2DB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8695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F0316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60"/>
        </w:trPr>
        <w:tc>
          <w:tcPr>
            <w:tcW w:w="3400" w:type="dxa"/>
            <w:gridSpan w:val="28"/>
            <w:vMerge/>
            <w:tcBorders>
              <w:top w:val="single" w:sz="9" w:space="0" w:color="000000"/>
              <w:left w:val="single" w:sz="14" w:space="0" w:color="000000"/>
              <w:bottom w:val="nil"/>
              <w:right w:val="single" w:sz="9" w:space="0" w:color="000000"/>
            </w:tcBorders>
            <w:vAlign w:val="center"/>
          </w:tcPr>
          <w:p w14:paraId="597AF89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gridSpan w:val="14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D9F515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za okres od pocz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tku roku do dnia 31 grudnia roku 2023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00F91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00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14:paraId="746173F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AAF84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49F7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90"/>
        </w:trPr>
        <w:tc>
          <w:tcPr>
            <w:tcW w:w="3400" w:type="dxa"/>
            <w:gridSpan w:val="28"/>
            <w:tcBorders>
              <w:top w:val="nil"/>
              <w:left w:val="single" w:sz="14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79956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  <w:t xml:space="preserve">811684574     </w:t>
            </w:r>
          </w:p>
        </w:tc>
        <w:tc>
          <w:tcPr>
            <w:tcW w:w="3680" w:type="dxa"/>
            <w:gridSpan w:val="14"/>
            <w:vMerge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76474F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00" w:type="dxa"/>
            <w:gridSpan w:val="2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3E71F0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Przed wype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nieniem przeczyta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ć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instrukcj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ę</w:t>
            </w:r>
          </w:p>
        </w:tc>
      </w:tr>
      <w:tr w:rsidR="00000000" w14:paraId="434A9E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498271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20"/>
            <w:vMerge w:val="restart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C211E5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  <w:t>zachodniopomorskie</w:t>
            </w:r>
          </w:p>
        </w:tc>
        <w:tc>
          <w:tcPr>
            <w:tcW w:w="5670" w:type="dxa"/>
            <w:gridSpan w:val="3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6D968A7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SYMBOLE</w:t>
            </w:r>
          </w:p>
        </w:tc>
      </w:tr>
      <w:tr w:rsidR="00000000" w14:paraId="69EC88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0"/>
        </w:trPr>
        <w:tc>
          <w:tcPr>
            <w:tcW w:w="1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C067E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E04E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1)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EE9D1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20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A0D0AF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gridSpan w:val="3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2169910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AC752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0"/>
        </w:trPr>
        <w:tc>
          <w:tcPr>
            <w:tcW w:w="1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3CF4E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404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7BA4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20"/>
            <w:vMerge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4E1675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466DF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WOJ.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F666A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POWIAT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CC725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GMINA</w:t>
            </w:r>
          </w:p>
        </w:tc>
        <w:tc>
          <w:tcPr>
            <w:tcW w:w="850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4BB93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TYP GM.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0C661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ZWI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ZEK JST</w:t>
            </w:r>
          </w:p>
        </w:tc>
        <w:tc>
          <w:tcPr>
            <w:tcW w:w="113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71B6542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TYP ZW.</w:t>
            </w:r>
          </w:p>
        </w:tc>
      </w:tr>
      <w:tr w:rsidR="00000000" w14:paraId="15726F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1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BB12B8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F2D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8734A2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9F0177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C1795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58C62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B6FEA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53BB3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4141D41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E567A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0"/>
        </w:trPr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CE9C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1546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1)</w:t>
            </w:r>
          </w:p>
        </w:tc>
        <w:tc>
          <w:tcPr>
            <w:tcW w:w="362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3E0D15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CB8DE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FE9E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8E117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4129C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2EC4A1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4" w:space="0" w:color="000000"/>
            </w:tcBorders>
            <w:vAlign w:val="center"/>
          </w:tcPr>
          <w:p w14:paraId="5DE3919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B77FC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9BA10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DEFA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F862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20"/>
            <w:vMerge w:val="restart"/>
            <w:tcBorders>
              <w:top w:val="nil"/>
              <w:left w:val="nil"/>
              <w:bottom w:val="single" w:sz="14" w:space="0" w:color="000000"/>
              <w:right w:val="single" w:sz="9" w:space="0" w:color="000000"/>
            </w:tcBorders>
            <w:vAlign w:val="center"/>
          </w:tcPr>
          <w:p w14:paraId="00AB422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</w:rPr>
              <w:t>CHOJNA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515381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A15C27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06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FD23B0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03</w:t>
            </w:r>
          </w:p>
        </w:tc>
        <w:tc>
          <w:tcPr>
            <w:tcW w:w="850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F304A2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A9A5BC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30" w:type="dxa"/>
            <w:gridSpan w:val="9"/>
            <w:vMerge w:val="restart"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1EBF499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000000" w14:paraId="1A0800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19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52FEC3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20"/>
            <w:vMerge/>
            <w:tcBorders>
              <w:top w:val="nil"/>
              <w:left w:val="nil"/>
              <w:bottom w:val="single" w:sz="14" w:space="0" w:color="000000"/>
              <w:right w:val="single" w:sz="9" w:space="0" w:color="000000"/>
            </w:tcBorders>
            <w:vAlign w:val="center"/>
          </w:tcPr>
          <w:p w14:paraId="0A85D01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4A8C376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037383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6174C49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11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57A5AAB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9" w:space="0" w:color="000000"/>
            </w:tcBorders>
            <w:vAlign w:val="center"/>
          </w:tcPr>
          <w:p w14:paraId="0992437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gridSpan w:val="9"/>
            <w:vMerge/>
            <w:tcBorders>
              <w:top w:val="single" w:sz="9" w:space="0" w:color="000000"/>
              <w:left w:val="single" w:sz="9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4B33B73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8750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8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4007708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2940B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F24DB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lnienie</w:t>
            </w:r>
          </w:p>
          <w:p w14:paraId="369BA29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BB88D0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Plan (po zmianach)</w:t>
            </w:r>
          </w:p>
          <w:p w14:paraId="42067AF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A9200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Wykonanie</w:t>
            </w:r>
          </w:p>
          <w:p w14:paraId="2C3E06B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00B1A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8F942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</w:t>
            </w:r>
          </w:p>
          <w:p w14:paraId="733291F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17E5E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</w:t>
            </w:r>
          </w:p>
          <w:p w14:paraId="0DDCFD3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EBA09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</w:t>
            </w:r>
          </w:p>
          <w:p w14:paraId="777BB63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1D5C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0"/>
        </w:trPr>
        <w:tc>
          <w:tcPr>
            <w:tcW w:w="10480" w:type="dxa"/>
            <w:gridSpan w:val="66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0FFFD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5096E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C62E3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A. DOCHODY OG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EM (A1+A2)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E9051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73 623 637,75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7469B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73 403 238,80</w:t>
            </w:r>
          </w:p>
        </w:tc>
      </w:tr>
      <w:tr w:rsidR="00000000" w14:paraId="1BD2D3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5E3BB1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A1. Dochody bie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ce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8C67D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66 022 895,73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77CBD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66 465 631,40</w:t>
            </w:r>
          </w:p>
        </w:tc>
      </w:tr>
      <w:tr w:rsidR="00000000" w14:paraId="3A6C39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017B8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A2. Dochody maj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tkowe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w tym: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EBDCB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7 600 742,02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7FB5B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6 937 607,40</w:t>
            </w:r>
          </w:p>
        </w:tc>
      </w:tr>
      <w:tr w:rsidR="00000000" w14:paraId="7D5673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EB95C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A21. dochody ze sprzeda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 maj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tku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DC74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1 499 110,00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332D1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894 260,51</w:t>
            </w:r>
          </w:p>
        </w:tc>
      </w:tr>
      <w:tr w:rsidR="00000000" w14:paraId="5B0ED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8A5D7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B. WYDATKI OG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EM (B1+B2)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2FD6D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82 540 117,02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51329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79 539 674,79</w:t>
            </w:r>
          </w:p>
        </w:tc>
      </w:tr>
      <w:tr w:rsidR="00000000" w14:paraId="4B0F2F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38AB95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B1. Wydatki bie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ce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F5DB6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70 872 711,34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EF0E9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67 938 288,30</w:t>
            </w:r>
          </w:p>
        </w:tc>
      </w:tr>
      <w:tr w:rsidR="00000000" w14:paraId="15331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0ACF56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B2. Wydatki maj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tkowe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503EE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11 667 405,68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89D16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11 601 386,49</w:t>
            </w:r>
          </w:p>
        </w:tc>
      </w:tr>
      <w:tr w:rsidR="00000000" w14:paraId="4C7041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6E251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C. WYNIK BUD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ETU (nadwy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ka+ / deficyt-) (A-B)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91081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-8 916 479,27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F0516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-6 136 435,99</w:t>
            </w:r>
          </w:p>
        </w:tc>
      </w:tr>
      <w:tr w:rsidR="00000000" w14:paraId="2E77C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8CA35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C1. 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nica mi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dzy dochodami bie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cymi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a wydatkami bie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cymi (A1-B1)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63E98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-4 849 815,61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0373A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-1 472 656,90</w:t>
            </w:r>
          </w:p>
        </w:tc>
      </w:tr>
      <w:tr w:rsidR="00000000" w14:paraId="7C8397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9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3B3800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D1. PRZYCHODY OG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EM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z tego: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42E77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10 446 479,27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B62A5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11 228 279,27</w:t>
            </w:r>
          </w:p>
        </w:tc>
      </w:tr>
      <w:tr w:rsidR="00000000" w14:paraId="1B6EC9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375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5F46140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1E7B2FC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2)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76E4B9F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BEF5F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4 880 000,00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EE2E3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4 880 000,00</w:t>
            </w:r>
          </w:p>
        </w:tc>
      </w:tr>
      <w:tr w:rsidR="00000000" w14:paraId="41DC0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70"/>
        </w:trPr>
        <w:tc>
          <w:tcPr>
            <w:tcW w:w="48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42764E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56272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285F4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0D337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3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300B58C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9D24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3)</w:t>
            </w:r>
          </w:p>
        </w:tc>
        <w:tc>
          <w:tcPr>
            <w:tcW w:w="1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E52E5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30523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5CEFD2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1442A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60"/>
        </w:trPr>
        <w:tc>
          <w:tcPr>
            <w:tcW w:w="48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20EDED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880EB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A93AD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E1FD1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31AE2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D12. sp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ata udzielonych po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yczek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F20E9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259DB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26DD10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7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BE273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D13. nadwy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ka z lat ubieg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ych, pomniejszona o niewykorzystane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rodki pieni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ne, o kt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rych mowa w art. 217 ust. 2 pkt 8 ustawy o finansach publicznych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F31D8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2 888 419,00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BFC45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2 888 419,00</w:t>
            </w:r>
          </w:p>
        </w:tc>
      </w:tr>
      <w:tr w:rsidR="00000000" w14:paraId="349B6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C394B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D14. niewykorzystane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rodki pieni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ne, o kt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rych mowa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w art. 217 ust. 2 pkt 8 ustawy o finansach publicznych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2D646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670 376,55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70E20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910 004,58</w:t>
            </w:r>
          </w:p>
        </w:tc>
      </w:tr>
      <w:tr w:rsidR="00000000" w14:paraId="7EF034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805130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D15. prywatyzacja maj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tku JST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5B6D30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CB4A5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7E065C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0C191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D16. wolne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rodki, o kt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rych mowa w art. 217 ust. 2 pkt. 6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ustawy o finansach publicznych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2AADF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2 007 683,72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60C22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2 549 855,69</w:t>
            </w:r>
          </w:p>
        </w:tc>
      </w:tr>
      <w:tr w:rsidR="00000000" w14:paraId="0F1EB4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60"/>
        </w:trPr>
        <w:tc>
          <w:tcPr>
            <w:tcW w:w="48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51DCC8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3D6BE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X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60801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186D68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36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80B943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14:paraId="5F40BC3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4)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82895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DAA66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A2E2C7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13407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90"/>
        </w:trPr>
        <w:tc>
          <w:tcPr>
            <w:tcW w:w="48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85F9B8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DD4EF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32A84C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B3DFA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0DD19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D18. inne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ź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a, w tym: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12E646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CE7A7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32A2B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C5D26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D181.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rodki z lokat dokonanych w latach ubieg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ych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7267FC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B01E45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4CF48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8769BE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D2. ROZCHODY OG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EM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 xml:space="preserve"> z tego: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476F6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1 530 000,00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8928F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1 530 000,00</w:t>
            </w:r>
          </w:p>
        </w:tc>
      </w:tr>
      <w:tr w:rsidR="00000000" w14:paraId="0AE62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7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2C610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D21. sp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aty kredyt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i po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yczek, wykup papier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warto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ciowych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w tym: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D9390B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1 350 000,00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231B9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1 350 000,00</w:t>
            </w:r>
          </w:p>
        </w:tc>
      </w:tr>
      <w:tr w:rsidR="00000000" w14:paraId="41F26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"/>
        </w:trPr>
        <w:tc>
          <w:tcPr>
            <w:tcW w:w="24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64945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C0F1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7"/>
                <w:szCs w:val="7"/>
              </w:rPr>
            </w:pPr>
            <w:r>
              <w:rPr>
                <w:rFonts w:ascii="Arial" w:hAnsi="Arial" w:cs="Arial"/>
                <w:color w:val="000000"/>
                <w:kern w:val="0"/>
                <w:sz w:val="7"/>
                <w:szCs w:val="7"/>
              </w:rPr>
              <w:t>3)</w:t>
            </w:r>
          </w:p>
        </w:tc>
        <w:tc>
          <w:tcPr>
            <w:tcW w:w="2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9FAFF3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1E3E2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0" w:type="dxa"/>
            <w:gridSpan w:val="1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43D94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63B6B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60"/>
        </w:trPr>
        <w:tc>
          <w:tcPr>
            <w:tcW w:w="481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5D252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10" w:type="dxa"/>
            <w:gridSpan w:val="18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6717F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gridSpan w:val="1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810486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7F76BC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5E6CD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D22. udzielone po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yczki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882061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180 000,00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306A9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180 000,00</w:t>
            </w:r>
          </w:p>
        </w:tc>
      </w:tr>
      <w:tr w:rsidR="00000000" w14:paraId="18BE7B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335F0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D23. inne cele, w tym: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D1443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32E66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26D594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4810" w:type="dxa"/>
            <w:gridSpan w:val="3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8375F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D231. lokaty na okres wykraczaj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 poza rok bud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etowy</w:t>
            </w:r>
          </w:p>
        </w:tc>
        <w:tc>
          <w:tcPr>
            <w:tcW w:w="3010" w:type="dxa"/>
            <w:gridSpan w:val="1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508A2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660" w:type="dxa"/>
            <w:gridSpan w:val="1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D2175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59619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6AAF126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112B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6190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F7F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z wy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czeniem przeznaczonych na cel, o kt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rym mowa w art. 89 ust. 1 pkt 1 ustawy o finansach publicznych</w:t>
            </w:r>
          </w:p>
        </w:tc>
        <w:tc>
          <w:tcPr>
            <w:tcW w:w="42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A91EE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C165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60"/>
        </w:trPr>
        <w:tc>
          <w:tcPr>
            <w:tcW w:w="6190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631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9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E87D2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E9093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0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10ECFC1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4F15F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70"/>
        </w:trPr>
        <w:tc>
          <w:tcPr>
            <w:tcW w:w="4970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C44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wykazuje si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wy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cznie po stronie wykonania</w:t>
            </w:r>
          </w:p>
        </w:tc>
        <w:tc>
          <w:tcPr>
            <w:tcW w:w="55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2DF209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6E4FC7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0"/>
        </w:trPr>
        <w:tc>
          <w:tcPr>
            <w:tcW w:w="4970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8D2B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1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6B9BB3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83BD6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4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05A8651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50621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94C25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7EF267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48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CA488C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F207F2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9F55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300FC7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3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173D91D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0844F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80"/>
        </w:trPr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0C6E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A7C2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2024.02.20</w:t>
            </w:r>
          </w:p>
        </w:tc>
        <w:tc>
          <w:tcPr>
            <w:tcW w:w="505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0438E86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7F51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2024.02.20</w:t>
            </w: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C2F02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ADE16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7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6EECBB6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5C84C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0"/>
        </w:trPr>
        <w:tc>
          <w:tcPr>
            <w:tcW w:w="15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0B38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BeSTia</w:t>
            </w:r>
            <w:proofErr w:type="spellEnd"/>
          </w:p>
        </w:tc>
        <w:tc>
          <w:tcPr>
            <w:tcW w:w="8950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6CC3921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5436F7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20"/>
        </w:trPr>
        <w:tc>
          <w:tcPr>
            <w:tcW w:w="15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F9E7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DF120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4A8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7541D007571C0666 </w:t>
            </w:r>
          </w:p>
        </w:tc>
        <w:tc>
          <w:tcPr>
            <w:tcW w:w="1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B16C7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BDCA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 z 3</w:t>
            </w:r>
          </w:p>
        </w:tc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6C424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49B5D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50"/>
        </w:trPr>
        <w:tc>
          <w:tcPr>
            <w:tcW w:w="29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BC1F0A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24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CF8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D37333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07264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22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5B32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  <w:tr w:rsidR="00000000" w14:paraId="40A82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9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625DB9A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00000" w14:paraId="2B7776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5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0F2221C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FB40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39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0C4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lastRenderedPageBreak/>
              <w:t>Dane uzupe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ce do sprawozdania Rb-NDS</w:t>
            </w:r>
          </w:p>
        </w:tc>
      </w:tr>
      <w:tr w:rsidR="00000000" w14:paraId="44E4B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11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3956757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41C7E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35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45B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E. Finansowanie deficytu, zgodnie z art. 217 ust. 2 ustawy o finansach publicznych</w:t>
            </w:r>
          </w:p>
        </w:tc>
      </w:tr>
      <w:tr w:rsidR="00000000" w14:paraId="0305DA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230"/>
        </w:trPr>
        <w:tc>
          <w:tcPr>
            <w:tcW w:w="5430" w:type="dxa"/>
            <w:gridSpan w:val="3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41FB37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Wyszczeg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lnienie</w:t>
            </w:r>
          </w:p>
          <w:p w14:paraId="5F34E99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F3493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D5FC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5)</w:t>
            </w:r>
          </w:p>
        </w:tc>
        <w:tc>
          <w:tcPr>
            <w:tcW w:w="21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660657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B20FF4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6)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ED8B4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8513D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"/>
        </w:trPr>
        <w:tc>
          <w:tcPr>
            <w:tcW w:w="5430" w:type="dxa"/>
            <w:gridSpan w:val="37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9365F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1</w:t>
            </w:r>
          </w:p>
          <w:p w14:paraId="3BBC0AA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8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F1898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2</w:t>
            </w:r>
          </w:p>
          <w:p w14:paraId="4836BAB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A6E0A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3</w:t>
            </w:r>
          </w:p>
          <w:p w14:paraId="7B05CB3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FA68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"/>
        </w:trPr>
        <w:tc>
          <w:tcPr>
            <w:tcW w:w="798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4FB7906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02AA91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6 136 435,99</w:t>
            </w:r>
          </w:p>
        </w:tc>
      </w:tr>
      <w:tr w:rsidR="00000000" w14:paraId="3C8D68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23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2E7E81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C0B00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7)</w:t>
            </w:r>
          </w:p>
        </w:tc>
        <w:tc>
          <w:tcPr>
            <w:tcW w:w="533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C2DA9F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DDC2F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3D8B0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98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18002FB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330F2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E7239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798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5AF7B88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6DE18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289831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18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F098A9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6584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8)</w:t>
            </w:r>
          </w:p>
        </w:tc>
        <w:tc>
          <w:tcPr>
            <w:tcW w:w="581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045C06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F3588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4B108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"/>
        </w:trPr>
        <w:tc>
          <w:tcPr>
            <w:tcW w:w="7980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14:paraId="71BC3A6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D189FA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41852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30" w:type="dxa"/>
            <w:gridSpan w:val="3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A20F5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E2. kredyty i po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yczki</w:t>
            </w: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233820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119D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2 222 613,62</w:t>
            </w:r>
          </w:p>
        </w:tc>
      </w:tr>
      <w:tr w:rsidR="00000000" w14:paraId="1B79F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30" w:type="dxa"/>
            <w:gridSpan w:val="3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2B51D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E3. prywatyzacja maj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tku jednostki samorz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du terytorialnego</w:t>
            </w: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CEF608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56D01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5F2C4F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0"/>
        </w:trPr>
        <w:tc>
          <w:tcPr>
            <w:tcW w:w="5430" w:type="dxa"/>
            <w:gridSpan w:val="3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76940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E4. nadwy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ka bud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etu jednostki samorz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du terytorialnego z lat ubieg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ych, pomniejszona o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rodki okre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lone w art. 217 ust. 2 pkt 8 ustawy o finansach publicznych</w:t>
            </w: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18C07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9C170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2 888 419,00</w:t>
            </w:r>
          </w:p>
        </w:tc>
      </w:tr>
      <w:tr w:rsidR="00000000" w14:paraId="729EE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0"/>
        </w:trPr>
        <w:tc>
          <w:tcPr>
            <w:tcW w:w="5430" w:type="dxa"/>
            <w:gridSpan w:val="3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E6067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E5. wolne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rodki jako nadwy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ka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pieni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nych na rachunku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bie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cym bud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etu jednostki samorz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du terytorialnego, wynikaj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cych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z rozlicze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wyemitowanych papier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warto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ciowych, kredyt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i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br/>
              <w:t>po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yczek z lat ubieg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ych</w:t>
            </w: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09358B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BEB7D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355 026,82</w:t>
            </w:r>
          </w:p>
        </w:tc>
      </w:tr>
      <w:tr w:rsidR="00000000" w14:paraId="186E91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5430" w:type="dxa"/>
            <w:gridSpan w:val="3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748B8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E6. niewykorzystane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rodki pieni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ne na rachunku bie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cym bud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etu, wynikaj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ce z rozliczenia dochod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i wydatk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nimi finansowanych zwi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zanych ze szczeg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lnymi zasadami wykonywania bud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etu okre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lonymi w odr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bnych ustawach oraz wynikaj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cych z rozliczenia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okre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lonych w art. 5 ust. 1 pkt 2 ustawy o finansach publicznych i dotacji na realizacj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programu, projektu lub zadania finansowanego z udzia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em tych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</w:t>
            </w: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319276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08D20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670 376,55</w:t>
            </w:r>
          </w:p>
        </w:tc>
      </w:tr>
      <w:tr w:rsidR="00000000" w14:paraId="7DC6E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30" w:type="dxa"/>
            <w:gridSpan w:val="3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4DBC92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E7. sp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aty udzielonych po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yczek w latach ubieg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ych</w:t>
            </w: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C09DA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6E051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0887A7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5430" w:type="dxa"/>
            <w:gridSpan w:val="3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CE7A1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E8.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rodki z lokat dokonanych w latach ubieg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ych</w:t>
            </w:r>
          </w:p>
        </w:tc>
        <w:tc>
          <w:tcPr>
            <w:tcW w:w="255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62F2AC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10" w:type="dxa"/>
            <w:gridSpan w:val="1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A88433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5FF3D3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14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571F1EF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CFC6E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22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14:paraId="280F6DC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3CE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6)</w:t>
            </w:r>
          </w:p>
        </w:tc>
        <w:tc>
          <w:tcPr>
            <w:tcW w:w="1019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3C93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jednostki wype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niaj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tylko za IV kwarta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y</w:t>
            </w:r>
          </w:p>
        </w:tc>
      </w:tr>
      <w:tr w:rsidR="00000000" w14:paraId="65E6C2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7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4B2BAF0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68C2A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210"/>
        </w:trPr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997A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C27C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8)</w:t>
            </w:r>
          </w:p>
        </w:tc>
        <w:tc>
          <w:tcPr>
            <w:tcW w:w="517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E10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wykazuje si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papiery warto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ciowe z wyj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tkiem tych, kt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rych zbywalno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jest ograniczona</w:t>
            </w:r>
          </w:p>
        </w:tc>
        <w:tc>
          <w:tcPr>
            <w:tcW w:w="501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2AB73F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5428C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7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3A395A1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F4B0F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44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010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F. Przychody i rozchody na realizacj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ę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program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w i projekt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w realizowanych z udzia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em 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rodk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w,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br/>
              <w:t>o kt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ó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rych mowa w art. 5 ust. 1 pkt 2 ustawy o finansach publicznych</w:t>
            </w:r>
          </w:p>
        </w:tc>
      </w:tr>
      <w:tr w:rsidR="00000000" w14:paraId="4B1381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37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7D91526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9443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810"/>
        </w:trPr>
        <w:tc>
          <w:tcPr>
            <w:tcW w:w="5450" w:type="dxa"/>
            <w:gridSpan w:val="3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64C9F2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F1. PRZYCHODY z tytu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 kredyt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w, po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yczek, emisji papier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warto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ciowych na realizacj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program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i projekt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realizowanych z udzia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rych mowa w art. 5 ust. 1 pkt 2 ustawy o finansach publicznych, w tym:</w:t>
            </w:r>
          </w:p>
        </w:tc>
        <w:tc>
          <w:tcPr>
            <w:tcW w:w="249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481A94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5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47DF0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42DFD1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70"/>
        </w:trPr>
        <w:tc>
          <w:tcPr>
            <w:tcW w:w="54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9413D7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90" w:type="dxa"/>
            <w:gridSpan w:val="1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DFEEC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530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D7F50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7156D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110"/>
        </w:trPr>
        <w:tc>
          <w:tcPr>
            <w:tcW w:w="32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F83716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1DC3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9)</w:t>
            </w:r>
          </w:p>
        </w:tc>
        <w:tc>
          <w:tcPr>
            <w:tcW w:w="18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89665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90" w:type="dxa"/>
            <w:gridSpan w:val="1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2730C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30" w:type="dxa"/>
            <w:gridSpan w:val="11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88209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F00D9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90"/>
        </w:trPr>
        <w:tc>
          <w:tcPr>
            <w:tcW w:w="54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2B22898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90" w:type="dxa"/>
            <w:gridSpan w:val="1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702592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30" w:type="dxa"/>
            <w:gridSpan w:val="11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02322F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94A6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810"/>
        </w:trPr>
        <w:tc>
          <w:tcPr>
            <w:tcW w:w="5450" w:type="dxa"/>
            <w:gridSpan w:val="38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E97D0A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F2. ROZCHODY z tytu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 sp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aty kredyt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w, po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yczek, wykupu papier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warto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ciowych na realizacj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program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i projekt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 realizowanych z udzia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rodk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w, o kt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rych mowa w art. 5 ust. 1 pkt 2 ustawy o finansach publicznych, w tym:</w:t>
            </w:r>
          </w:p>
        </w:tc>
        <w:tc>
          <w:tcPr>
            <w:tcW w:w="2490" w:type="dxa"/>
            <w:gridSpan w:val="1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12CCA4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530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58A1F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2E852E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90"/>
        </w:trPr>
        <w:tc>
          <w:tcPr>
            <w:tcW w:w="54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636512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90" w:type="dxa"/>
            <w:gridSpan w:val="16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D332C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2530" w:type="dxa"/>
            <w:gridSpan w:val="11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4F192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00000" w14:paraId="1F23A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110"/>
        </w:trPr>
        <w:tc>
          <w:tcPr>
            <w:tcW w:w="27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649975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DAE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9)</w:t>
            </w:r>
          </w:p>
        </w:tc>
        <w:tc>
          <w:tcPr>
            <w:tcW w:w="23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66015D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90" w:type="dxa"/>
            <w:gridSpan w:val="1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33087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30" w:type="dxa"/>
            <w:gridSpan w:val="11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3D78C0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C6192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100"/>
        </w:trPr>
        <w:tc>
          <w:tcPr>
            <w:tcW w:w="545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68F41A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490" w:type="dxa"/>
            <w:gridSpan w:val="16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0D7AC4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30" w:type="dxa"/>
            <w:gridSpan w:val="11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F98B4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C1F63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170"/>
        </w:trPr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428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8"/>
                <w:szCs w:val="8"/>
              </w:rPr>
              <w:t>9)</w:t>
            </w:r>
          </w:p>
        </w:tc>
        <w:tc>
          <w:tcPr>
            <w:tcW w:w="7150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7B60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wykazuje si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ę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papiery warto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ś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ciowe z wyj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tkiem tych, kt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rych zbywalno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ść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 jest ograniczona</w:t>
            </w:r>
          </w:p>
        </w:tc>
        <w:tc>
          <w:tcPr>
            <w:tcW w:w="30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EAE9F3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DF7E7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40"/>
        </w:trPr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46EF6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7140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BEFC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05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10A94B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59481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259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2A83991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0EA9B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60" w:type="dxa"/>
          <w:trHeight w:hRule="exact" w:val="280"/>
        </w:trPr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1F19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65DE4E6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48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C738F5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9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84E5A4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</w:tr>
      <w:tr w:rsidR="00000000" w14:paraId="26435B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hRule="exact" w:val="20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1357B18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8BD8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hRule="exact" w:val="280"/>
        </w:trPr>
        <w:tc>
          <w:tcPr>
            <w:tcW w:w="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3D5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9249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2024.02.20</w:t>
            </w:r>
          </w:p>
        </w:tc>
        <w:tc>
          <w:tcPr>
            <w:tcW w:w="504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1ACD97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B8A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2024.02.20</w:t>
            </w:r>
          </w:p>
        </w:tc>
        <w:tc>
          <w:tcPr>
            <w:tcW w:w="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9E3754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6A648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hRule="exact" w:val="30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3978497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6D08A2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hRule="exact" w:val="50"/>
        </w:trPr>
        <w:tc>
          <w:tcPr>
            <w:tcW w:w="15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ADEA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BeSTia</w:t>
            </w:r>
            <w:proofErr w:type="spellEnd"/>
          </w:p>
        </w:tc>
        <w:tc>
          <w:tcPr>
            <w:tcW w:w="8940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14:paraId="217DAAA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8DDE1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hRule="exact" w:val="220"/>
        </w:trPr>
        <w:tc>
          <w:tcPr>
            <w:tcW w:w="15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E6A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20F2B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4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C989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7541D007571C0666 </w:t>
            </w:r>
          </w:p>
        </w:tc>
        <w:tc>
          <w:tcPr>
            <w:tcW w:w="1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47D78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3AEEF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Strona 2 z 3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AC17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3FA1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hRule="exact" w:val="50"/>
        </w:trPr>
        <w:tc>
          <w:tcPr>
            <w:tcW w:w="29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31661D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4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1A9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2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546C25F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7A67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2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B87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lektronicznie wygenerowana dnia 2024.02.28</w:t>
            </w:r>
          </w:p>
        </w:tc>
      </w:tr>
      <w:tr w:rsidR="00000000" w14:paraId="1A458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0" w:type="dxa"/>
          <w:trHeight w:hRule="exact" w:val="1190"/>
        </w:trPr>
        <w:tc>
          <w:tcPr>
            <w:tcW w:w="10470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14:paraId="58D263A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39BE6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6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78B06EE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66320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0480" w:type="dxa"/>
            <w:gridSpan w:val="66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D6ED8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6" w:right="56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000000" w14:paraId="1CF562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293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23E17FE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58050B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80"/>
        </w:trPr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DF9CB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98C1B2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Agnieszka G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ó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rska</w:t>
            </w:r>
          </w:p>
        </w:tc>
        <w:tc>
          <w:tcPr>
            <w:tcW w:w="48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EFA9EF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890" w:type="dxa"/>
            <w:gridSpan w:val="17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FB1C7B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Barbara Rawecka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48A595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2A5852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190"/>
        </w:trPr>
        <w:tc>
          <w:tcPr>
            <w:tcW w:w="776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549C432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6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3DC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Przewodnicz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cy zarz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ą</w:t>
            </w: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du</w:t>
            </w:r>
          </w:p>
          <w:p w14:paraId="61F7C221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F51F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B8C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80"/>
        </w:trPr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6AE69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F99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2024.02.20</w:t>
            </w:r>
          </w:p>
        </w:tc>
        <w:tc>
          <w:tcPr>
            <w:tcW w:w="505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59FCE68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5A11D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2024.02.20</w:t>
            </w: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A2B2F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08D271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31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32DDFA27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4439D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15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A5192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BeSTia</w:t>
            </w:r>
            <w:proofErr w:type="spellEnd"/>
          </w:p>
        </w:tc>
        <w:tc>
          <w:tcPr>
            <w:tcW w:w="8950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65C7FCCB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3CC362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20"/>
        </w:trPr>
        <w:tc>
          <w:tcPr>
            <w:tcW w:w="15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226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14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48A66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40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4A74A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7541D007571C0666 </w:t>
            </w:r>
          </w:p>
        </w:tc>
        <w:tc>
          <w:tcPr>
            <w:tcW w:w="115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332B4F9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8E4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3 z 3</w:t>
            </w:r>
          </w:p>
        </w:tc>
        <w:tc>
          <w:tcPr>
            <w:tcW w:w="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40CB48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7847A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50"/>
        </w:trPr>
        <w:tc>
          <w:tcPr>
            <w:tcW w:w="294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EA86316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4240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0EC0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  <w:tc>
          <w:tcPr>
            <w:tcW w:w="33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B8815E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  <w:tr w:rsidR="00000000" w14:paraId="1B556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22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E4DA3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jc w:val="center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Kopia z dokumentu podpisanego elektronicznie wygenerowana dnia 2024.02.28</w:t>
            </w:r>
          </w:p>
        </w:tc>
      </w:tr>
      <w:tr w:rsidR="00000000" w14:paraId="39EFAB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hRule="exact" w:val="390"/>
        </w:trPr>
        <w:tc>
          <w:tcPr>
            <w:tcW w:w="10480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14:paraId="35A5EFDC" w14:textId="77777777" w:rsidR="00980026" w:rsidRDefault="00980026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0" w:right="50"/>
              <w:rPr>
                <w:rFonts w:ascii="Arial" w:hAnsi="Arial" w:cs="Arial"/>
                <w:kern w:val="0"/>
                <w:sz w:val="8"/>
                <w:szCs w:val="8"/>
              </w:rPr>
            </w:pPr>
          </w:p>
        </w:tc>
      </w:tr>
    </w:tbl>
    <w:p w14:paraId="3AA1B23A" w14:textId="77777777" w:rsidR="00980026" w:rsidRDefault="00980026"/>
    <w:sectPr w:rsidR="00000000">
      <w:pgSz w:w="11900" w:h="16830"/>
      <w:pgMar w:top="560" w:right="560" w:bottom="68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26"/>
    <w:rsid w:val="009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385A4"/>
  <w14:defaultImageDpi w14:val="0"/>
  <w15:docId w15:val="{24ECFC59-D5E8-4E8E-95A1-AC56A7C6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Bartosz Dłubak</cp:lastModifiedBy>
  <cp:revision>2</cp:revision>
  <dcterms:created xsi:type="dcterms:W3CDTF">2024-02-29T10:23:00Z</dcterms:created>
  <dcterms:modified xsi:type="dcterms:W3CDTF">2024-02-29T10:23:00Z</dcterms:modified>
</cp:coreProperties>
</file>