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1F" w:rsidRPr="00CC597D" w:rsidRDefault="00D25B1F" w:rsidP="00CC5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Uchwała Nr XXXIII/248</w:t>
      </w:r>
      <w:r w:rsidRPr="00CC59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/2017</w:t>
      </w:r>
    </w:p>
    <w:p w:rsidR="00D25B1F" w:rsidRPr="00CC597D" w:rsidRDefault="00D25B1F" w:rsidP="00CC5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C59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Rady Miejskiej w Chojnie</w:t>
      </w:r>
    </w:p>
    <w:p w:rsidR="00D25B1F" w:rsidRPr="00CC597D" w:rsidRDefault="00D25B1F" w:rsidP="00CC5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C59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 23 marca 2017 r.</w:t>
      </w:r>
    </w:p>
    <w:p w:rsidR="00D25B1F" w:rsidRPr="00CC597D" w:rsidRDefault="00D25B1F" w:rsidP="00CC5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5B1F" w:rsidRPr="00CC597D" w:rsidRDefault="00D25B1F" w:rsidP="00CC59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C59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Pr="00CC59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dostosowania sieci szkół podstawowyc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h i gimnazjów do nowego ustroju </w:t>
      </w:r>
      <w:r w:rsidRPr="00CC59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szkolnego, wprowadzonego ustawą - Prawo oświatowe na okres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Pr="00CC59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 dnia 1 września 2017 r. do dnia 31 sierpnia 2019 r.</w:t>
      </w:r>
    </w:p>
    <w:p w:rsidR="00D25B1F" w:rsidRPr="00CC597D" w:rsidRDefault="00D25B1F" w:rsidP="00CC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5B1F" w:rsidRDefault="00D25B1F" w:rsidP="00CC59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97D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(Dz. U. z 2016 r. poz. 446 z późn. zm.) oraz art. 210 ust. 1 ustawy z dnia 14 grudnia 2016 r. Przepisy wprowadzające ustawę - Prawo oświatowe (Dz. U. z 2017 r. poz. 60) </w:t>
      </w:r>
      <w:r>
        <w:rPr>
          <w:rFonts w:ascii="Times New Roman" w:hAnsi="Times New Roman" w:cs="Times New Roman"/>
          <w:sz w:val="24"/>
          <w:szCs w:val="24"/>
        </w:rPr>
        <w:t xml:space="preserve">Rada Miejska w </w:t>
      </w:r>
      <w:r w:rsidRPr="00CC597D">
        <w:rPr>
          <w:rFonts w:ascii="Times New Roman" w:hAnsi="Times New Roman" w:cs="Times New Roman"/>
          <w:sz w:val="24"/>
          <w:szCs w:val="24"/>
        </w:rPr>
        <w:t>Chojnie uchwala, co następuje:</w:t>
      </w:r>
    </w:p>
    <w:p w:rsidR="00D25B1F" w:rsidRDefault="00D25B1F" w:rsidP="00CC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C597D">
        <w:rPr>
          <w:rFonts w:ascii="Times New Roman" w:hAnsi="Times New Roman" w:cs="Times New Roman"/>
          <w:sz w:val="24"/>
          <w:szCs w:val="24"/>
        </w:rPr>
        <w:t>Uchwała określa dostosowanie sieci szkół podstawowych i gimnazjów na terenie Gminy Chojna</w:t>
      </w:r>
      <w:r>
        <w:rPr>
          <w:rFonts w:ascii="Times New Roman" w:hAnsi="Times New Roman" w:cs="Times New Roman"/>
          <w:sz w:val="24"/>
          <w:szCs w:val="24"/>
        </w:rPr>
        <w:t xml:space="preserve"> od dnia 1 września 2017 r. do</w:t>
      </w:r>
      <w:r w:rsidRPr="00CC597D">
        <w:rPr>
          <w:rFonts w:ascii="Times New Roman" w:hAnsi="Times New Roman" w:cs="Times New Roman"/>
          <w:sz w:val="24"/>
          <w:szCs w:val="24"/>
        </w:rPr>
        <w:t xml:space="preserve"> dnia 31 sierpnia 2019 r.</w:t>
      </w:r>
    </w:p>
    <w:p w:rsidR="00D25B1F" w:rsidRPr="00CC597D" w:rsidRDefault="00D25B1F" w:rsidP="00CC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D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</w:r>
      <w:r w:rsidRPr="00CC597D">
        <w:rPr>
          <w:rFonts w:ascii="Times New Roman" w:hAnsi="Times New Roman" w:cs="Times New Roman"/>
          <w:sz w:val="24"/>
          <w:szCs w:val="24"/>
        </w:rPr>
        <w:t>Określa się następujący plan sieci publicznych szkół podstawowych prowadzonych przez Gminę Chojna na okres od dnia 1 września 2017 r. do dnia 31 sierpnia 2019 r.:</w:t>
      </w: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F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>Szkoła Podstawowa nr 1 im. Janusza Korczaka w Chojnie, 74-500 Chojna, ul. Szkolna 15,</w:t>
      </w: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F"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>Szkoła Podstawowa nr 2 im. Kornela Makuszyńskieg</w:t>
      </w:r>
      <w:r>
        <w:rPr>
          <w:rFonts w:ascii="Times New Roman" w:hAnsi="Times New Roman" w:cs="Times New Roman"/>
          <w:sz w:val="24"/>
          <w:szCs w:val="24"/>
        </w:rPr>
        <w:t xml:space="preserve">o w Chojnie, 74-500 Chojna, </w:t>
      </w:r>
      <w:r>
        <w:rPr>
          <w:rFonts w:ascii="Times New Roman" w:hAnsi="Times New Roman" w:cs="Times New Roman"/>
          <w:sz w:val="24"/>
          <w:szCs w:val="24"/>
        </w:rPr>
        <w:br/>
        <w:t xml:space="preserve">ul. </w:t>
      </w:r>
      <w:r w:rsidRPr="00CC597D">
        <w:rPr>
          <w:rFonts w:ascii="Times New Roman" w:hAnsi="Times New Roman" w:cs="Times New Roman"/>
          <w:sz w:val="24"/>
          <w:szCs w:val="24"/>
        </w:rPr>
        <w:t>Żwirki i Wigury 10 z filią w Godkowie, 74-500 Chojna Godków 33,</w:t>
      </w: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F"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>Szkoła Podstawowa im. Przyrodników Polskich w Brwicach, 74-500 Chojna, Brwice 35,</w:t>
      </w: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F"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>Szkoła Podstawowa im. Marii Konopnickiej w Grzybnie, 74-500 Chojna, Grzybno 23,</w:t>
      </w: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F">
        <w:rPr>
          <w:rFonts w:ascii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 xml:space="preserve">Szkoła Podstawowa im. Olimpijczyków Polskich w Krzymowie, 74-500 Chojna,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>Krzymów 29,</w:t>
      </w:r>
    </w:p>
    <w:p w:rsidR="00D25B1F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F">
        <w:rPr>
          <w:rFonts w:ascii="Times New Roman" w:hAnsi="Times New Roman" w:cs="Times New Roman"/>
          <w:b/>
          <w:bCs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 xml:space="preserve">Szkoła Podstawowa im. Wspólnej Europy w Nawodnej, 74-500 Chojna, Nawodna 93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>filią w Lisim Polu</w:t>
      </w:r>
      <w:r>
        <w:rPr>
          <w:rFonts w:ascii="Times New Roman" w:hAnsi="Times New Roman" w:cs="Times New Roman"/>
          <w:sz w:val="24"/>
          <w:szCs w:val="24"/>
        </w:rPr>
        <w:t>, 74-500 Chojna, Lisie Pole 123.</w:t>
      </w: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D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ab/>
      </w:r>
      <w:r w:rsidRPr="00CC597D">
        <w:rPr>
          <w:rFonts w:ascii="Times New Roman" w:hAnsi="Times New Roman" w:cs="Times New Roman"/>
          <w:sz w:val="24"/>
          <w:szCs w:val="24"/>
        </w:rPr>
        <w:t>Określa się następujące granice obwodów publicznych szkół podstawowych mających siedzibę na obszarze Gminy Chojna na okres od dnia 1 września 2017 r. do dnia 31 sierpnia 2019 r.:</w:t>
      </w: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F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>Obwód Szkoły Podstawowej nr 1 im. Janusza Korczaka w Chojnie obejmuje ul/ul: Akacjowa, Al. Wojska Polskiego, Bałtycka, Barnkowo, Barnkowo os., Basztowa, Bogusława, Bolesława Chrobrego, Bolesława Prusa, Browarna, Brzozowa, Curie-Skłodowskiej, Czcibora, Demokracji Ludowej, Dworcowa, Jagiellońska, Jagiełły, Jana Pawła II, Klasztorna, Kolejowa, Kopernika, Kościuszki, Królowej Jadwigi, Krótka, Łużycka, Malarska, Mickiewicza, Mieszka I, Młyńska, Ogrodowa, Piastów, Piekarska, Plac Konstytucji 3 Maja, Podmurze, Rogozińskiego, Rosevelta, Różana, Skwer Jagielloński, Słowackiego, Słowiańska, Sportowa, Szewska, Szkolna, Towarowa, Trakt Pyrzycki, Wieżowa, Wilsona, Wyzwolenia, Zacisze, Zielona, Żółkiewskiego,</w:t>
      </w:r>
    </w:p>
    <w:p w:rsidR="00D25B1F" w:rsidRPr="00CC597D" w:rsidRDefault="00D25B1F" w:rsidP="0013759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F"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>Obwód Szkoły Podstawowej nr 2 im. Kornela Makuszyńskiego w Chojnie, obejmuje ul/ul: Barwicka, Brzoskwiniowa, Chopina, Czereśniowa, Dojazdowa, Gdańska, Generała Władysława Sikorskiego, Hangarowa, Janusza Kusocińskiego, Jodłowa, Klonowa, Krupin, Leonida Teligi, Lotników, Łąkowa, Łucznicza, Łyżwiarska, Matejki, Narciarska, Odrzańska, Orląt, Orzechowa, Owocowa, Paderewskiego, Parkowa, Pływacka, Polna, Poznańska,</w:t>
      </w:r>
      <w:r>
        <w:rPr>
          <w:rFonts w:ascii="Times New Roman" w:hAnsi="Times New Roman" w:cs="Times New Roman"/>
          <w:sz w:val="24"/>
          <w:szCs w:val="24"/>
        </w:rPr>
        <w:t xml:space="preserve"> Przemysłowa, Sadowa, Słoneczna</w:t>
      </w:r>
      <w:r w:rsidRPr="00CC597D">
        <w:rPr>
          <w:rFonts w:ascii="Times New Roman" w:hAnsi="Times New Roman" w:cs="Times New Roman"/>
          <w:sz w:val="24"/>
          <w:szCs w:val="24"/>
        </w:rPr>
        <w:t xml:space="preserve">, Szczecińska, Szybowcowa, Tartaczna, Tęczowa, Topolowa, Transportowa, Warszawska, Wąska, Willowa, Wincentego Witosa, Wiosenna, Wiśniowa, Władysława Andersa, Żwirki i Wigury oraz miejscowości Bara, Mętno, Mętno Małe, Łaziszcze, Wilkoszyce, oraz uczniów klas IV – VIII z miejscowości Drozdowo, Godków, Godków Osiedle, Jelenin, Jelonki, Kaliska, Wilcze, przy czym obwód filii Szkoły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>w Godkowie obejmuje uczniów klas I-III z miejscowości: Drozdowo, Godków, Godków Osiedle, Jelenin, Jelonki, Kaliska, Wilcze,</w:t>
      </w:r>
    </w:p>
    <w:p w:rsidR="00D25B1F" w:rsidRPr="00CC597D" w:rsidRDefault="00D25B1F" w:rsidP="0013759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F">
        <w:rPr>
          <w:rFonts w:ascii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>Obwód Szkoły Podstawowej im. Przyrodników Polskich w Brwicach, obejmuje miejscowości: Czartoryja, Białęgi, Brwice, Narost,</w:t>
      </w:r>
    </w:p>
    <w:p w:rsidR="00D25B1F" w:rsidRPr="00CC597D" w:rsidRDefault="00D25B1F" w:rsidP="0013759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F">
        <w:rPr>
          <w:rFonts w:ascii="Times New Roman" w:hAnsi="Times New Roman" w:cs="Times New Roman"/>
          <w:b/>
          <w:bCs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>Obwód Szkoły Podstawowej im. Marii Konopnickiej w Grzybnie, obejmuje miejscowości: Grzybno, Kamienny Jaz, Pniewko, Przyciesie, Rurka, Strzelczyn, Strzeszewko, Trzeszcze,</w:t>
      </w:r>
    </w:p>
    <w:p w:rsidR="00D25B1F" w:rsidRPr="00CC597D" w:rsidRDefault="00D25B1F" w:rsidP="0013759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F">
        <w:rPr>
          <w:rFonts w:ascii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>Obwód Szkoły Podstawowej im. Olimpijczyków Polskich w Krzymowie, obejmuje miejscowości: Błądzim, Grabowo, Krajnik Dolny, Krajnik Górny, Krzymów, Kuropatniki, Ognica Kolonia w granicach gminy Chojna, Ostrów, Raduń, Stoki, Zatoń Dolna,</w:t>
      </w:r>
    </w:p>
    <w:p w:rsidR="00D25B1F" w:rsidRPr="00CC597D" w:rsidRDefault="00D25B1F" w:rsidP="0013759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6F">
        <w:rPr>
          <w:rFonts w:ascii="Times New Roman" w:hAnsi="Times New Roman" w:cs="Times New Roman"/>
          <w:b/>
          <w:bCs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 xml:space="preserve">Obwód Szkoły Podstawowej im. Wspólnej Europy w Nawodnej, obejmuje miejscowości: Garnowo, Nawodna oraz uczniów klas IV – VIII z miejscowości Graniczna, Lisie Pole, Lisie Pole Kolonia, przy czym obwód filii Szkoły w Lisim Polu obejmuje uczniów klas I-III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>z miejscowości: Graniczna, Lisie Pole, Lisie Pole Kolonia.</w:t>
      </w:r>
    </w:p>
    <w:p w:rsidR="00D25B1F" w:rsidRDefault="00D25B1F" w:rsidP="00137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137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95">
        <w:rPr>
          <w:rFonts w:ascii="Times New Roman" w:hAnsi="Times New Roman" w:cs="Times New Roman"/>
          <w:b/>
          <w:bCs/>
          <w:sz w:val="24"/>
          <w:szCs w:val="24"/>
        </w:rPr>
        <w:t>§ 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597D">
        <w:rPr>
          <w:rFonts w:ascii="Times New Roman" w:hAnsi="Times New Roman" w:cs="Times New Roman"/>
          <w:sz w:val="24"/>
          <w:szCs w:val="24"/>
        </w:rPr>
        <w:t xml:space="preserve">Klasy dotychczasowego </w:t>
      </w:r>
      <w:r>
        <w:rPr>
          <w:rFonts w:ascii="Times New Roman" w:hAnsi="Times New Roman" w:cs="Times New Roman"/>
          <w:sz w:val="24"/>
          <w:szCs w:val="24"/>
        </w:rPr>
        <w:t xml:space="preserve">Gimnazjum im. Janusza Korczaka </w:t>
      </w:r>
      <w:r w:rsidRPr="00CC597D">
        <w:rPr>
          <w:rFonts w:ascii="Times New Roman" w:hAnsi="Times New Roman" w:cs="Times New Roman"/>
          <w:sz w:val="24"/>
          <w:szCs w:val="24"/>
        </w:rPr>
        <w:t xml:space="preserve">w Chojnie w okresie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>od dnia 1 września 2017 r. do dnia 31 sierpnia 2019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597D">
        <w:rPr>
          <w:rFonts w:ascii="Times New Roman" w:hAnsi="Times New Roman" w:cs="Times New Roman"/>
          <w:sz w:val="24"/>
          <w:szCs w:val="24"/>
        </w:rPr>
        <w:t xml:space="preserve"> prowadzone będą w Szkole Podstawowej nr 1 im. Janusza Korczaka w Chojnie, 74-500 Chojna, ul. Szkolna 15.</w:t>
      </w:r>
    </w:p>
    <w:p w:rsidR="00D25B1F" w:rsidRPr="00CC597D" w:rsidRDefault="00D25B1F" w:rsidP="001375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95">
        <w:rPr>
          <w:rFonts w:ascii="Times New Roman" w:hAnsi="Times New Roman" w:cs="Times New Roman"/>
          <w:b/>
          <w:bCs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ab/>
      </w:r>
      <w:r w:rsidRPr="00CC597D">
        <w:rPr>
          <w:rFonts w:ascii="Times New Roman" w:hAnsi="Times New Roman" w:cs="Times New Roman"/>
          <w:sz w:val="24"/>
          <w:szCs w:val="24"/>
        </w:rPr>
        <w:t>Obwodem klas dotychczasowego Gimnazjum im. Janusza Korczaka w Chojnie prowadzonego przez Gminę Chojna na okres od dnia 1 września 2017 r. do dnia 31 sierpn</w:t>
      </w:r>
      <w:r>
        <w:rPr>
          <w:rFonts w:ascii="Times New Roman" w:hAnsi="Times New Roman" w:cs="Times New Roman"/>
          <w:sz w:val="24"/>
          <w:szCs w:val="24"/>
        </w:rPr>
        <w:t>ia 2019 r.</w:t>
      </w:r>
      <w:r w:rsidRPr="00CC597D">
        <w:rPr>
          <w:rFonts w:ascii="Times New Roman" w:hAnsi="Times New Roman" w:cs="Times New Roman"/>
          <w:sz w:val="24"/>
          <w:szCs w:val="24"/>
        </w:rPr>
        <w:t xml:space="preserve"> jest cała gmina Chojna.</w:t>
      </w: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1F" w:rsidRPr="00CC597D" w:rsidRDefault="00D25B1F" w:rsidP="0013759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95">
        <w:rPr>
          <w:rFonts w:ascii="Times New Roman" w:hAnsi="Times New Roman" w:cs="Times New Roman"/>
          <w:b/>
          <w:bCs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ab/>
      </w:r>
      <w:r w:rsidRPr="00137595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 xml:space="preserve">Dotychczasowe Gimnazjum im. Janusza Korczaka w Chojnie, 74-500 Chojna,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 xml:space="preserve">lna 15 zostaje przekształcone w </w:t>
      </w:r>
      <w:r w:rsidRPr="00CC597D">
        <w:rPr>
          <w:rFonts w:ascii="Times New Roman" w:hAnsi="Times New Roman" w:cs="Times New Roman"/>
          <w:sz w:val="24"/>
          <w:szCs w:val="24"/>
        </w:rPr>
        <w:t xml:space="preserve">Szkołę Podstawową nr 1 im. Janusza Korczaka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>w Chojnie, 74-500 Chojna, ul. Szkolna 15.</w:t>
      </w:r>
    </w:p>
    <w:p w:rsidR="00D25B1F" w:rsidRPr="00CC597D" w:rsidRDefault="00D25B1F" w:rsidP="00CC597D">
      <w:pPr>
        <w:pStyle w:val="NoSpacing"/>
        <w:spacing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13759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C597D">
        <w:rPr>
          <w:rFonts w:ascii="Times New Roman" w:hAnsi="Times New Roman" w:cs="Times New Roman"/>
          <w:sz w:val="24"/>
          <w:szCs w:val="24"/>
        </w:rPr>
        <w:tab/>
        <w:t xml:space="preserve">Dniem rozpoczęcia działalności przez szkołę, o której mowa w ust. 1 jest 1 września 2017 r. </w:t>
      </w:r>
    </w:p>
    <w:p w:rsidR="00D25B1F" w:rsidRDefault="00D25B1F" w:rsidP="00CC597D">
      <w:pPr>
        <w:pStyle w:val="NoSpacing"/>
        <w:spacing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13759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C597D">
        <w:rPr>
          <w:rFonts w:ascii="Times New Roman" w:hAnsi="Times New Roman" w:cs="Times New Roman"/>
          <w:sz w:val="24"/>
          <w:szCs w:val="24"/>
        </w:rPr>
        <w:tab/>
        <w:t>Szkoła, o której mowa w ust. 1 rozpoczyna kształcenie w klasie I ośmioletniej szkoły podstawowej w roku szkolnym 2017/2018.</w:t>
      </w:r>
    </w:p>
    <w:p w:rsidR="00D25B1F" w:rsidRPr="00CC597D" w:rsidRDefault="00D25B1F" w:rsidP="00CC597D">
      <w:pPr>
        <w:pStyle w:val="NoSpacing"/>
        <w:spacing w:line="360" w:lineRule="auto"/>
        <w:ind w:firstLine="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25B1F" w:rsidRDefault="00D25B1F" w:rsidP="00CC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95">
        <w:rPr>
          <w:rFonts w:ascii="Times New Roman" w:hAnsi="Times New Roman" w:cs="Times New Roman"/>
          <w:b/>
          <w:bCs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ab/>
      </w:r>
      <w:r w:rsidRPr="00CC597D">
        <w:rPr>
          <w:rFonts w:ascii="Times New Roman" w:hAnsi="Times New Roman" w:cs="Times New Roman"/>
          <w:sz w:val="24"/>
          <w:szCs w:val="24"/>
        </w:rPr>
        <w:t>Wykonanie uchwały powierza się Burmistrzowi Gminy Chojna.</w:t>
      </w:r>
    </w:p>
    <w:p w:rsidR="00D25B1F" w:rsidRPr="00CC597D" w:rsidRDefault="00D25B1F" w:rsidP="00CC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B1F" w:rsidRPr="00CC597D" w:rsidRDefault="00D25B1F" w:rsidP="00CC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95">
        <w:rPr>
          <w:rFonts w:ascii="Times New Roman" w:hAnsi="Times New Roman" w:cs="Times New Roman"/>
          <w:b/>
          <w:bCs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ab/>
      </w:r>
      <w:r w:rsidRPr="00CC597D">
        <w:rPr>
          <w:rFonts w:ascii="Times New Roman" w:hAnsi="Times New Roman" w:cs="Times New Roman"/>
          <w:sz w:val="24"/>
          <w:szCs w:val="24"/>
        </w:rPr>
        <w:t>Uchwała wchodzi w życie po upływie 14 dni od dnia opublikowania w Dzienniku Urzędowym Województwa Zachodniopomorskiego.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B1F" w:rsidRPr="00CC597D" w:rsidRDefault="00D25B1F" w:rsidP="00CC597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25B1F" w:rsidRPr="00137595" w:rsidRDefault="00D25B1F" w:rsidP="0013759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95">
        <w:rPr>
          <w:rFonts w:ascii="Times New Roman" w:hAnsi="Times New Roman" w:cs="Times New Roman"/>
          <w:b/>
          <w:bCs/>
          <w:sz w:val="24"/>
          <w:szCs w:val="24"/>
        </w:rPr>
        <w:t>Przewodniczący Rady</w:t>
      </w:r>
    </w:p>
    <w:p w:rsidR="00D25B1F" w:rsidRPr="00137595" w:rsidRDefault="00D25B1F" w:rsidP="00CC597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5B1F" w:rsidRPr="00137595" w:rsidRDefault="00D25B1F" w:rsidP="00137595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595">
        <w:rPr>
          <w:rFonts w:ascii="Times New Roman" w:hAnsi="Times New Roman" w:cs="Times New Roman"/>
          <w:b/>
          <w:bCs/>
          <w:sz w:val="24"/>
          <w:szCs w:val="24"/>
        </w:rPr>
        <w:t>Piotr Mróz</w:t>
      </w:r>
    </w:p>
    <w:p w:rsidR="00D25B1F" w:rsidRDefault="00D25B1F" w:rsidP="00CC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B1F" w:rsidRPr="00CC597D" w:rsidRDefault="00D25B1F" w:rsidP="00CC5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B1F" w:rsidRDefault="00D25B1F" w:rsidP="00CC5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B1F" w:rsidRPr="00CC597D" w:rsidRDefault="00D25B1F" w:rsidP="00CC5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97D">
        <w:rPr>
          <w:rFonts w:ascii="Times New Roman" w:hAnsi="Times New Roman" w:cs="Times New Roman"/>
          <w:sz w:val="24"/>
          <w:szCs w:val="24"/>
        </w:rPr>
        <w:t>UZASADNIENIE</w:t>
      </w:r>
    </w:p>
    <w:p w:rsidR="00D25B1F" w:rsidRPr="00CC597D" w:rsidRDefault="00D25B1F" w:rsidP="00CC597D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7D">
        <w:rPr>
          <w:rFonts w:ascii="Times New Roman" w:hAnsi="Times New Roman" w:cs="Times New Roman"/>
          <w:sz w:val="24"/>
          <w:szCs w:val="24"/>
        </w:rPr>
        <w:t>Zmiana ustroju szkolnego pociąga za sobą konieczność wprowadzenia zmian w sieci szkolnej, szczególnie w sieci szkół podstawowych. Uchwała w sprawie dostosowania sieci szkolnej do nowego ustroju szkolnego jest podejmowana</w:t>
      </w:r>
      <w:r>
        <w:rPr>
          <w:rFonts w:ascii="Times New Roman" w:hAnsi="Times New Roman" w:cs="Times New Roman"/>
          <w:sz w:val="24"/>
          <w:szCs w:val="24"/>
        </w:rPr>
        <w:t xml:space="preserve"> przez organy stanowiące jst.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CC597D">
        <w:rPr>
          <w:rFonts w:ascii="Times New Roman" w:hAnsi="Times New Roman" w:cs="Times New Roman"/>
          <w:sz w:val="24"/>
          <w:szCs w:val="24"/>
        </w:rPr>
        <w:t>dwustopniowej procedurze:</w:t>
      </w: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D">
        <w:rPr>
          <w:rFonts w:ascii="Times New Roman" w:hAnsi="Times New Roman" w:cs="Times New Roman"/>
          <w:sz w:val="24"/>
          <w:szCs w:val="24"/>
        </w:rPr>
        <w:t>1) Organ stanowiący jednostki samorządu terytorialnego zobowią</w:t>
      </w:r>
      <w:r>
        <w:rPr>
          <w:rFonts w:ascii="Times New Roman" w:hAnsi="Times New Roman" w:cs="Times New Roman"/>
          <w:sz w:val="24"/>
          <w:szCs w:val="24"/>
        </w:rPr>
        <w:t xml:space="preserve">zany jest do podjęcia uchwały w </w:t>
      </w:r>
      <w:r w:rsidRPr="00CC597D">
        <w:rPr>
          <w:rFonts w:ascii="Times New Roman" w:hAnsi="Times New Roman" w:cs="Times New Roman"/>
          <w:sz w:val="24"/>
          <w:szCs w:val="24"/>
        </w:rPr>
        <w:t xml:space="preserve">sprawie projektu dostosowania sieci szkół do nowego ustroju szkolnego.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 xml:space="preserve">Uchwała po podjęciu będzie podana do publicznej wiadomości poprzez umieszczenie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>na stronie Biuletynu Informacji Publicznej Gminy Chojna oraz na tablicy ogłoszeń Urzędu Miejskiego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 xml:space="preserve">Chojnie. </w:t>
      </w: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D">
        <w:rPr>
          <w:rFonts w:ascii="Times New Roman" w:hAnsi="Times New Roman" w:cs="Times New Roman"/>
          <w:sz w:val="24"/>
          <w:szCs w:val="24"/>
        </w:rPr>
        <w:t>2) Gmina zobowiązana jest do przedłożenia uchwały Kuratorowi oświaty w celu uzyskania pozytywnej opinii w zakresie zgodności z prawem rozwiązań zaproponowanych w uchwale oraz zapewnienia wszystkim dzieciom i młodzieży możliwości r</w:t>
      </w:r>
      <w:r>
        <w:rPr>
          <w:rFonts w:ascii="Times New Roman" w:hAnsi="Times New Roman" w:cs="Times New Roman"/>
          <w:sz w:val="24"/>
          <w:szCs w:val="24"/>
        </w:rPr>
        <w:t xml:space="preserve">ealizacji obowiązku szkolnego i </w:t>
      </w:r>
      <w:r w:rsidRPr="00CC597D">
        <w:rPr>
          <w:rFonts w:ascii="Times New Roman" w:hAnsi="Times New Roman" w:cs="Times New Roman"/>
          <w:sz w:val="24"/>
          <w:szCs w:val="24"/>
        </w:rPr>
        <w:t>obowiązku nauki.</w:t>
      </w: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D">
        <w:rPr>
          <w:rFonts w:ascii="Times New Roman" w:hAnsi="Times New Roman" w:cs="Times New Roman"/>
          <w:sz w:val="24"/>
          <w:szCs w:val="24"/>
        </w:rPr>
        <w:t xml:space="preserve">3) Kurator </w:t>
      </w:r>
      <w:r>
        <w:rPr>
          <w:rFonts w:ascii="Times New Roman" w:hAnsi="Times New Roman" w:cs="Times New Roman"/>
          <w:sz w:val="24"/>
          <w:szCs w:val="24"/>
        </w:rPr>
        <w:t xml:space="preserve">oświaty na wydanie opinii ma 21 </w:t>
      </w:r>
      <w:r w:rsidRPr="00CC597D">
        <w:rPr>
          <w:rFonts w:ascii="Times New Roman" w:hAnsi="Times New Roman" w:cs="Times New Roman"/>
          <w:sz w:val="24"/>
          <w:szCs w:val="24"/>
        </w:rPr>
        <w:t xml:space="preserve">dni, liczone od dnia otrzymania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 xml:space="preserve">sprawie projektu dostosowania sieci szkół do nowego ustroju szkolnego. Opinia kuratora oświaty jest wiążąca dla jednostki samorządu terytorialnego. Na opinię kuratora oświaty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>nie przysługuje zażalenie, przysługuje tylko skarga do wojewódzkiego sądu administracyjnego.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 xml:space="preserve">ustawie przewidziano możliwość wydania przez kuratora oświaty warunkowej pozytywnej opinii o zaprezentowanym w przedłożonej uchwale, projekcie sieci szkół dostosowanej do nowego ustroju szkolnego. Opinia warunkowa zawierać będzie wskazanie zmian niezbędnych do wprowadzenia w uchwale w sprawie dostosowania sieci szkół do nowego ustroju szkolnego podejmowanej do 31 marca 2017 r. w stosunku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 xml:space="preserve">do uchwały zawierającej projekt sieci. Nieuwzględnienie stanowiska kuratora oświaty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>w uchwale w sprawie dostosowania sieci szkół do nowego ustroju szkolnego (uchwale ostatecznej) będzie równoznaczne z niespełnieniem ustawowego wymogu w zakresie uzyskania pozytywnej opinii kuratora, tj. uzyskaniem opinii negatywnej</w:t>
      </w:r>
    </w:p>
    <w:p w:rsidR="00D25B1F" w:rsidRPr="00CC597D" w:rsidRDefault="00D25B1F" w:rsidP="00CC597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97D">
        <w:rPr>
          <w:rFonts w:ascii="Times New Roman" w:hAnsi="Times New Roman" w:cs="Times New Roman"/>
          <w:sz w:val="24"/>
          <w:szCs w:val="24"/>
        </w:rPr>
        <w:t>4) Po otrzymaniu pozytywnej opinii Kuratora oświaty organ stanowiący jednostki samor</w:t>
      </w:r>
      <w:r>
        <w:rPr>
          <w:rFonts w:ascii="Times New Roman" w:hAnsi="Times New Roman" w:cs="Times New Roman"/>
          <w:sz w:val="24"/>
          <w:szCs w:val="24"/>
        </w:rPr>
        <w:t xml:space="preserve">ządu terytorialnego, do dnia 31 marca 2017 </w:t>
      </w:r>
      <w:r w:rsidRPr="00CC597D">
        <w:rPr>
          <w:rFonts w:ascii="Times New Roman" w:hAnsi="Times New Roman" w:cs="Times New Roman"/>
          <w:sz w:val="24"/>
          <w:szCs w:val="24"/>
        </w:rPr>
        <w:t xml:space="preserve">r., podejmuje uchwałę w sprawie dostosowania sieci szkół do nowego ustroju szkolnego. Uchwała w sprawie dostosowania sieci szkół do nowego ustroju szkolnego będzie podlegać nadzorowi z punktu widzenia zgodności z prawem sprawowanemu przez wojewodę. Uchwała w sprawie projektu dostosowania sieci szkół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 xml:space="preserve">do nowego ustroju szkolnego będzie kierowana także do zaopiniowania do organizacji związkowych zrzeszających nauczycieli. Tak jak w przypadku Kuratora oświaty, organizacje związkowe mają 21 dni na wyrażenie opinii, z tym, że opinia ta nie ma charakteru wiążącego. </w:t>
      </w:r>
    </w:p>
    <w:p w:rsidR="00D25B1F" w:rsidRPr="00CC597D" w:rsidRDefault="00D25B1F" w:rsidP="00CC597D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7D">
        <w:rPr>
          <w:rFonts w:ascii="Times New Roman" w:hAnsi="Times New Roman" w:cs="Times New Roman"/>
          <w:sz w:val="24"/>
          <w:szCs w:val="24"/>
        </w:rPr>
        <w:t>Adresatem uchwały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>sprawie dostosowania sieci szkół do nowego ustroju szkolnego są prz</w:t>
      </w:r>
      <w:r>
        <w:rPr>
          <w:rFonts w:ascii="Times New Roman" w:hAnsi="Times New Roman" w:cs="Times New Roman"/>
          <w:sz w:val="24"/>
          <w:szCs w:val="24"/>
        </w:rPr>
        <w:t xml:space="preserve">ede wszystkim uczniowie szkół i </w:t>
      </w:r>
      <w:r w:rsidRPr="00CC597D">
        <w:rPr>
          <w:rFonts w:ascii="Times New Roman" w:hAnsi="Times New Roman" w:cs="Times New Roman"/>
          <w:sz w:val="24"/>
          <w:szCs w:val="24"/>
        </w:rPr>
        <w:t>ich rodzice, którzy powinni mieć zapewn</w:t>
      </w:r>
      <w:r>
        <w:rPr>
          <w:rFonts w:ascii="Times New Roman" w:hAnsi="Times New Roman" w:cs="Times New Roman"/>
          <w:sz w:val="24"/>
          <w:szCs w:val="24"/>
        </w:rPr>
        <w:t xml:space="preserve">ioną możliwość zapoznania się z pełną informacją o sieci szkół modyfikowanej w </w:t>
      </w:r>
      <w:r w:rsidRPr="00CC597D">
        <w:rPr>
          <w:rFonts w:ascii="Times New Roman" w:hAnsi="Times New Roman" w:cs="Times New Roman"/>
          <w:sz w:val="24"/>
          <w:szCs w:val="24"/>
        </w:rPr>
        <w:t xml:space="preserve">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CC597D">
        <w:rPr>
          <w:rFonts w:ascii="Times New Roman" w:hAnsi="Times New Roman" w:cs="Times New Roman"/>
          <w:sz w:val="24"/>
          <w:szCs w:val="24"/>
        </w:rPr>
        <w:t>ze zmianą ustroju szkolnego.</w:t>
      </w:r>
    </w:p>
    <w:p w:rsidR="00D25B1F" w:rsidRPr="00CC597D" w:rsidRDefault="00D25B1F" w:rsidP="00541D6D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7D">
        <w:rPr>
          <w:rFonts w:ascii="Times New Roman" w:hAnsi="Times New Roman" w:cs="Times New Roman"/>
          <w:sz w:val="24"/>
          <w:szCs w:val="24"/>
        </w:rPr>
        <w:t>Ustalając sieć szkół gmina powinna dążyć do tego, aby szkoła podstawowa była szkołą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</w:rPr>
        <w:t xml:space="preserve">pełnej strukturze organizacyjnej (obejmującą </w:t>
      </w:r>
      <w:r>
        <w:rPr>
          <w:rFonts w:ascii="Times New Roman" w:hAnsi="Times New Roman" w:cs="Times New Roman"/>
          <w:sz w:val="24"/>
          <w:szCs w:val="24"/>
        </w:rPr>
        <w:t xml:space="preserve">klasy I – VIII) oraz funkcjonowała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CC597D">
        <w:rPr>
          <w:rFonts w:ascii="Times New Roman" w:hAnsi="Times New Roman" w:cs="Times New Roman"/>
          <w:sz w:val="24"/>
          <w:szCs w:val="24"/>
        </w:rPr>
        <w:t>jednym budynku lub jego bliskiej lokalizacji.</w:t>
      </w:r>
    </w:p>
    <w:p w:rsidR="00D25B1F" w:rsidRPr="00CC597D" w:rsidRDefault="00D25B1F" w:rsidP="00CC59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97D">
        <w:rPr>
          <w:rFonts w:ascii="Times New Roman" w:hAnsi="Times New Roman" w:cs="Times New Roman"/>
          <w:sz w:val="24"/>
          <w:szCs w:val="24"/>
          <w:lang w:eastAsia="pl-PL"/>
        </w:rPr>
        <w:t>Ws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kazać należy, że opinii z dnia </w:t>
      </w:r>
      <w:r w:rsidRPr="00CC597D">
        <w:rPr>
          <w:rFonts w:ascii="Times New Roman" w:hAnsi="Times New Roman" w:cs="Times New Roman"/>
          <w:sz w:val="24"/>
          <w:szCs w:val="24"/>
          <w:lang w:eastAsia="pl-PL"/>
        </w:rPr>
        <w:t>7 marca 2017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  <w:lang w:eastAsia="pl-PL"/>
        </w:rPr>
        <w:t>r. Zachodniopomorski Kurator Oświaty dokonał analizy przesłanek formalnych i prawnych dotyczących rozwiązań zaproponowanych w uchwale 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ady Miejskiej w Chojnie z dnia </w:t>
      </w:r>
      <w:r w:rsidRPr="00CC597D">
        <w:rPr>
          <w:rFonts w:ascii="Times New Roman" w:hAnsi="Times New Roman" w:cs="Times New Roman"/>
          <w:sz w:val="24"/>
          <w:szCs w:val="24"/>
          <w:lang w:eastAsia="pl-PL"/>
        </w:rPr>
        <w:t>9 lutego 2017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  <w:lang w:eastAsia="pl-PL"/>
        </w:rPr>
        <w:t xml:space="preserve">r. i na jej podstawie stwierdził, że zaproponowane rozwiązania z zastrzeżeniem warunków wskazanych w opinii są zgodne z przepisami prawa, jak również zapewniają dzieciom i młodzieży zamieszkałym na jej terenie realizację obowiązku szkolnego i obowiązku nauki. </w:t>
      </w:r>
    </w:p>
    <w:p w:rsidR="00D25B1F" w:rsidRPr="00CC597D" w:rsidRDefault="00D25B1F" w:rsidP="00CC59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97D">
        <w:rPr>
          <w:rFonts w:ascii="Times New Roman" w:hAnsi="Times New Roman" w:cs="Times New Roman"/>
          <w:sz w:val="24"/>
          <w:szCs w:val="24"/>
          <w:lang w:eastAsia="pl-PL"/>
        </w:rPr>
        <w:t xml:space="preserve">W związku z zastrzeżeniami należało wprowadzić do projektu dostosowania sieci szkół podstawowych i gimnazjów do nowego ustroju szkolnego zmiany podyktowane: </w:t>
      </w:r>
    </w:p>
    <w:p w:rsidR="00D25B1F" w:rsidRPr="00CC597D" w:rsidRDefault="00D25B1F" w:rsidP="00541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CC597D">
        <w:rPr>
          <w:rFonts w:ascii="Times New Roman" w:hAnsi="Times New Roman" w:cs="Times New Roman"/>
          <w:sz w:val="24"/>
          <w:szCs w:val="24"/>
          <w:lang w:eastAsia="pl-PL"/>
        </w:rPr>
        <w:t xml:space="preserve">koniecznością niewyodrębniania w planie sieci publicznych szkół podstawowych prowadzonych przez Gminę Chojna filii jako samodzielnych szkół, a także </w:t>
      </w:r>
    </w:p>
    <w:p w:rsidR="00D25B1F" w:rsidRPr="00CC597D" w:rsidRDefault="00D25B1F" w:rsidP="00541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CC597D">
        <w:rPr>
          <w:rFonts w:ascii="Times New Roman" w:hAnsi="Times New Roman" w:cs="Times New Roman"/>
          <w:sz w:val="24"/>
          <w:szCs w:val="24"/>
          <w:lang w:eastAsia="pl-PL"/>
        </w:rPr>
        <w:t xml:space="preserve">koniecznością doprecyzowania zapisów dotyczących przekształcenia Gimnazjum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C597D">
        <w:rPr>
          <w:rFonts w:ascii="Times New Roman" w:hAnsi="Times New Roman" w:cs="Times New Roman"/>
          <w:sz w:val="24"/>
          <w:szCs w:val="24"/>
          <w:lang w:eastAsia="pl-PL"/>
        </w:rPr>
        <w:t>im. Janusza Korczaka w Chojnie w Szkołę Podstawową nr 1 im. Janusza Korczaka w Chojnie oraz zastąpieniu zapisów o dotychczasowym gimnazjum zapisami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C597D">
        <w:rPr>
          <w:rFonts w:ascii="Times New Roman" w:hAnsi="Times New Roman" w:cs="Times New Roman"/>
          <w:sz w:val="24"/>
          <w:szCs w:val="24"/>
          <w:lang w:eastAsia="pl-PL"/>
        </w:rPr>
        <w:t>klasach dotychczasowego gimnazjum,</w:t>
      </w:r>
    </w:p>
    <w:p w:rsidR="00D25B1F" w:rsidRPr="00CC597D" w:rsidRDefault="00D25B1F" w:rsidP="00541D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CC597D">
        <w:rPr>
          <w:rFonts w:ascii="Times New Roman" w:hAnsi="Times New Roman" w:cs="Times New Roman"/>
          <w:sz w:val="24"/>
          <w:szCs w:val="24"/>
          <w:lang w:eastAsia="pl-PL"/>
        </w:rPr>
        <w:t>potrzebą ujęcia ul. Słowackiego w obwodzie Szkoły Podstawowej nr 1 im. Janusza Korczaka w Chojnie zamiast w obwodzie Szkoły Podstawowej nr 2 im. Kornela Makuszyńskiego w Chojnie.</w:t>
      </w:r>
    </w:p>
    <w:p w:rsidR="00D25B1F" w:rsidRPr="00034A9B" w:rsidRDefault="00D25B1F" w:rsidP="00CC5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C597D">
        <w:rPr>
          <w:rFonts w:ascii="Times New Roman" w:hAnsi="Times New Roman" w:cs="Times New Roman"/>
          <w:sz w:val="24"/>
          <w:szCs w:val="24"/>
          <w:lang w:eastAsia="pl-PL"/>
        </w:rPr>
        <w:t xml:space="preserve">Odpowiednie instancje związków zawodowych także wydały swoje opinie.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C597D">
        <w:rPr>
          <w:rFonts w:ascii="Times New Roman" w:hAnsi="Times New Roman" w:cs="Times New Roman"/>
          <w:sz w:val="24"/>
          <w:szCs w:val="24"/>
          <w:lang w:eastAsia="pl-PL"/>
        </w:rPr>
        <w:t xml:space="preserve">Obie opinie pozytywne. </w:t>
      </w:r>
    </w:p>
    <w:sectPr w:rsidR="00D25B1F" w:rsidRPr="00034A9B" w:rsidSect="003B25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7D92"/>
    <w:multiLevelType w:val="hybridMultilevel"/>
    <w:tmpl w:val="74BA8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140"/>
    <w:multiLevelType w:val="hybridMultilevel"/>
    <w:tmpl w:val="4D7E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A342E"/>
    <w:multiLevelType w:val="hybridMultilevel"/>
    <w:tmpl w:val="21AE5BB8"/>
    <w:lvl w:ilvl="0" w:tplc="D4042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5A051F"/>
    <w:multiLevelType w:val="hybridMultilevel"/>
    <w:tmpl w:val="E97A6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0DD"/>
    <w:rsid w:val="00034A9B"/>
    <w:rsid w:val="000372FD"/>
    <w:rsid w:val="00137595"/>
    <w:rsid w:val="001D04B1"/>
    <w:rsid w:val="003B2595"/>
    <w:rsid w:val="003F5571"/>
    <w:rsid w:val="00541D6D"/>
    <w:rsid w:val="00590914"/>
    <w:rsid w:val="005918BD"/>
    <w:rsid w:val="005A6E41"/>
    <w:rsid w:val="00666AEC"/>
    <w:rsid w:val="007940DD"/>
    <w:rsid w:val="007C7F17"/>
    <w:rsid w:val="00885982"/>
    <w:rsid w:val="009D5174"/>
    <w:rsid w:val="00A335EB"/>
    <w:rsid w:val="00A47A9E"/>
    <w:rsid w:val="00A66548"/>
    <w:rsid w:val="00A77D25"/>
    <w:rsid w:val="00AC736F"/>
    <w:rsid w:val="00B50CFB"/>
    <w:rsid w:val="00C759C5"/>
    <w:rsid w:val="00CC597D"/>
    <w:rsid w:val="00CD22DC"/>
    <w:rsid w:val="00D25B1F"/>
    <w:rsid w:val="00F67E76"/>
    <w:rsid w:val="00FE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E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940D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5</Pages>
  <Words>1405</Words>
  <Characters>8433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……</dc:title>
  <dc:subject/>
  <dc:creator>AKuzminska</dc:creator>
  <cp:keywords/>
  <dc:description/>
  <cp:lastModifiedBy>tbedzak</cp:lastModifiedBy>
  <cp:revision>9</cp:revision>
  <cp:lastPrinted>2017-03-15T12:09:00Z</cp:lastPrinted>
  <dcterms:created xsi:type="dcterms:W3CDTF">2017-03-15T09:02:00Z</dcterms:created>
  <dcterms:modified xsi:type="dcterms:W3CDTF">2017-03-24T07:58:00Z</dcterms:modified>
</cp:coreProperties>
</file>